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F1" w:rsidRDefault="00DA48F1" w:rsidP="00B34640">
      <w:pPr>
        <w:autoSpaceDE w:val="0"/>
        <w:autoSpaceDN w:val="0"/>
        <w:adjustRightInd w:val="0"/>
        <w:spacing w:line="520" w:lineRule="exact"/>
        <w:jc w:val="center"/>
        <w:rPr>
          <w:bCs/>
          <w:color w:val="000000"/>
          <w:kern w:val="0"/>
          <w:sz w:val="28"/>
          <w:szCs w:val="28"/>
        </w:rPr>
      </w:pPr>
      <w:r>
        <w:rPr>
          <w:rFonts w:hAnsi="宋体" w:hint="eastAsia"/>
          <w:color w:val="000000"/>
          <w:kern w:val="0"/>
          <w:sz w:val="28"/>
          <w:szCs w:val="28"/>
        </w:rPr>
        <w:t>证券代码：</w:t>
      </w:r>
      <w:r>
        <w:rPr>
          <w:bCs/>
          <w:color w:val="000000"/>
          <w:kern w:val="0"/>
          <w:sz w:val="28"/>
          <w:szCs w:val="28"/>
        </w:rPr>
        <w:t xml:space="preserve">002092     </w:t>
      </w:r>
      <w:r>
        <w:rPr>
          <w:rFonts w:hAnsi="宋体" w:hint="eastAsia"/>
          <w:color w:val="000000"/>
          <w:kern w:val="0"/>
          <w:sz w:val="28"/>
          <w:szCs w:val="28"/>
        </w:rPr>
        <w:t>证券简称：中泰化学</w:t>
      </w:r>
      <w:r w:rsidR="00916B5B">
        <w:rPr>
          <w:rFonts w:hAnsi="宋体" w:hint="eastAsia"/>
          <w:color w:val="000000"/>
          <w:kern w:val="0"/>
          <w:sz w:val="28"/>
          <w:szCs w:val="28"/>
        </w:rPr>
        <w:t xml:space="preserve">     </w:t>
      </w:r>
      <w:r>
        <w:rPr>
          <w:rFonts w:hAnsi="宋体" w:hint="eastAsia"/>
          <w:color w:val="000000"/>
          <w:kern w:val="0"/>
          <w:sz w:val="28"/>
          <w:szCs w:val="28"/>
        </w:rPr>
        <w:t>公告编号：</w:t>
      </w:r>
      <w:r w:rsidRPr="00DD5FB7">
        <w:rPr>
          <w:bCs/>
          <w:color w:val="000000"/>
          <w:kern w:val="0"/>
          <w:sz w:val="28"/>
          <w:szCs w:val="28"/>
        </w:rPr>
        <w:t>201</w:t>
      </w:r>
      <w:r w:rsidR="00DD5FB7" w:rsidRPr="00DD5FB7">
        <w:rPr>
          <w:rFonts w:hint="eastAsia"/>
          <w:bCs/>
          <w:color w:val="000000"/>
          <w:kern w:val="0"/>
          <w:sz w:val="28"/>
          <w:szCs w:val="28"/>
        </w:rPr>
        <w:t>9</w:t>
      </w:r>
      <w:r w:rsidRPr="00DD5FB7">
        <w:rPr>
          <w:bCs/>
          <w:color w:val="000000"/>
          <w:kern w:val="0"/>
          <w:sz w:val="28"/>
          <w:szCs w:val="28"/>
        </w:rPr>
        <w:t>-</w:t>
      </w:r>
      <w:r w:rsidRPr="00DD5FB7">
        <w:rPr>
          <w:rFonts w:hint="eastAsia"/>
          <w:bCs/>
          <w:color w:val="000000"/>
          <w:kern w:val="0"/>
          <w:sz w:val="28"/>
          <w:szCs w:val="28"/>
        </w:rPr>
        <w:t>0</w:t>
      </w:r>
      <w:r w:rsidR="00DD5FB7" w:rsidRPr="00DD5FB7">
        <w:rPr>
          <w:rFonts w:hint="eastAsia"/>
          <w:bCs/>
          <w:color w:val="000000"/>
          <w:kern w:val="0"/>
          <w:sz w:val="28"/>
          <w:szCs w:val="28"/>
        </w:rPr>
        <w:t>0</w:t>
      </w:r>
      <w:r w:rsidR="00413F7B">
        <w:rPr>
          <w:rFonts w:hint="eastAsia"/>
          <w:bCs/>
          <w:color w:val="000000"/>
          <w:kern w:val="0"/>
          <w:sz w:val="28"/>
          <w:szCs w:val="28"/>
        </w:rPr>
        <w:t>8</w:t>
      </w:r>
    </w:p>
    <w:p w:rsidR="00DA48F1" w:rsidRDefault="00DA48F1" w:rsidP="00B34640">
      <w:pPr>
        <w:autoSpaceDE w:val="0"/>
        <w:autoSpaceDN w:val="0"/>
        <w:adjustRightInd w:val="0"/>
        <w:spacing w:line="520" w:lineRule="exact"/>
        <w:jc w:val="center"/>
        <w:rPr>
          <w:bCs/>
          <w:color w:val="000000"/>
          <w:kern w:val="0"/>
          <w:sz w:val="28"/>
          <w:szCs w:val="28"/>
        </w:rPr>
      </w:pPr>
    </w:p>
    <w:p w:rsidR="008D197A" w:rsidRDefault="008D197A" w:rsidP="00B34640">
      <w:pPr>
        <w:spacing w:line="520" w:lineRule="exact"/>
        <w:jc w:val="center"/>
        <w:rPr>
          <w:b/>
          <w:bCs/>
          <w:color w:val="000000"/>
          <w:sz w:val="32"/>
          <w:szCs w:val="32"/>
        </w:rPr>
      </w:pPr>
      <w:r w:rsidRPr="00DA48F1">
        <w:rPr>
          <w:rFonts w:hint="eastAsia"/>
          <w:b/>
          <w:bCs/>
          <w:color w:val="000000"/>
          <w:sz w:val="32"/>
          <w:szCs w:val="32"/>
        </w:rPr>
        <w:t>新疆中泰化学股份有限公司及下属公司</w:t>
      </w:r>
    </w:p>
    <w:p w:rsidR="00DA48F1" w:rsidRPr="00DA48F1" w:rsidRDefault="008D197A" w:rsidP="00B34640">
      <w:pPr>
        <w:spacing w:line="520" w:lineRule="exact"/>
        <w:jc w:val="center"/>
        <w:rPr>
          <w:b/>
          <w:bCs/>
          <w:color w:val="000000"/>
          <w:sz w:val="32"/>
          <w:szCs w:val="32"/>
        </w:rPr>
      </w:pPr>
      <w:r>
        <w:rPr>
          <w:rFonts w:hint="eastAsia"/>
          <w:b/>
          <w:bCs/>
          <w:color w:val="000000"/>
          <w:sz w:val="32"/>
          <w:szCs w:val="32"/>
        </w:rPr>
        <w:t>向</w:t>
      </w:r>
      <w:r w:rsidR="00DA48F1" w:rsidRPr="00DA48F1">
        <w:rPr>
          <w:rFonts w:hint="eastAsia"/>
          <w:b/>
          <w:bCs/>
          <w:color w:val="000000"/>
          <w:sz w:val="32"/>
          <w:szCs w:val="32"/>
        </w:rPr>
        <w:t>新疆中泰（集团）有限责任公司</w:t>
      </w:r>
    </w:p>
    <w:p w:rsidR="00DA48F1" w:rsidRDefault="008D197A" w:rsidP="00B34640">
      <w:pPr>
        <w:spacing w:line="520" w:lineRule="exact"/>
        <w:jc w:val="center"/>
        <w:rPr>
          <w:color w:val="000000"/>
          <w:kern w:val="0"/>
          <w:sz w:val="24"/>
        </w:rPr>
      </w:pPr>
      <w:r>
        <w:rPr>
          <w:rFonts w:hint="eastAsia"/>
          <w:b/>
          <w:bCs/>
          <w:color w:val="000000"/>
          <w:sz w:val="32"/>
          <w:szCs w:val="32"/>
        </w:rPr>
        <w:t>申请</w:t>
      </w:r>
      <w:r w:rsidR="00DA48F1" w:rsidRPr="00DA48F1">
        <w:rPr>
          <w:rFonts w:hint="eastAsia"/>
          <w:b/>
          <w:bCs/>
          <w:color w:val="000000"/>
          <w:sz w:val="32"/>
          <w:szCs w:val="32"/>
        </w:rPr>
        <w:t>财务资助暨关联交易的</w:t>
      </w:r>
      <w:r w:rsidR="00DA48F1">
        <w:rPr>
          <w:rFonts w:hint="eastAsia"/>
          <w:b/>
          <w:bCs/>
          <w:color w:val="000000"/>
          <w:sz w:val="32"/>
          <w:szCs w:val="32"/>
        </w:rPr>
        <w:t>公告</w:t>
      </w:r>
    </w:p>
    <w:p w:rsidR="00DA48F1" w:rsidRDefault="00DA48F1" w:rsidP="00B34640">
      <w:pPr>
        <w:autoSpaceDE w:val="0"/>
        <w:autoSpaceDN w:val="0"/>
        <w:adjustRightInd w:val="0"/>
        <w:spacing w:line="520" w:lineRule="exact"/>
        <w:ind w:firstLineChars="200" w:firstLine="480"/>
        <w:jc w:val="left"/>
        <w:rPr>
          <w:color w:val="000000"/>
          <w:kern w:val="0"/>
          <w:sz w:val="24"/>
        </w:rPr>
      </w:pPr>
    </w:p>
    <w:p w:rsidR="00DA48F1" w:rsidRDefault="00DA48F1" w:rsidP="00B34640">
      <w:pPr>
        <w:autoSpaceDE w:val="0"/>
        <w:autoSpaceDN w:val="0"/>
        <w:adjustRightInd w:val="0"/>
        <w:spacing w:line="520" w:lineRule="exact"/>
        <w:ind w:firstLineChars="200" w:firstLine="480"/>
        <w:jc w:val="left"/>
        <w:rPr>
          <w:color w:val="000000"/>
          <w:kern w:val="0"/>
          <w:sz w:val="24"/>
        </w:rPr>
      </w:pPr>
      <w:r>
        <w:rPr>
          <w:rFonts w:hint="eastAsia"/>
          <w:color w:val="000000"/>
          <w:kern w:val="0"/>
          <w:sz w:val="24"/>
        </w:rPr>
        <w:t>本公司及董事会</w:t>
      </w:r>
      <w:r>
        <w:rPr>
          <w:rFonts w:hint="eastAsia"/>
          <w:bCs/>
          <w:color w:val="000000"/>
          <w:kern w:val="0"/>
          <w:sz w:val="24"/>
        </w:rPr>
        <w:t>全体成员保证信息披露的内容真实、准确、完整，没有虚假记载、误导性陈述或重大遗漏。</w:t>
      </w:r>
    </w:p>
    <w:p w:rsidR="00DA48F1" w:rsidRDefault="00DA48F1" w:rsidP="00B34640">
      <w:pPr>
        <w:spacing w:line="520" w:lineRule="exact"/>
        <w:ind w:firstLineChars="200" w:firstLine="482"/>
        <w:rPr>
          <w:b/>
          <w:bCs/>
          <w:color w:val="000000"/>
          <w:sz w:val="24"/>
        </w:rPr>
      </w:pPr>
    </w:p>
    <w:p w:rsidR="00DA48F1" w:rsidRDefault="00DA48F1" w:rsidP="00B34640">
      <w:pPr>
        <w:spacing w:line="520" w:lineRule="exact"/>
        <w:ind w:firstLineChars="200" w:firstLine="482"/>
        <w:rPr>
          <w:b/>
          <w:bCs/>
          <w:sz w:val="24"/>
        </w:rPr>
      </w:pPr>
      <w:r w:rsidRPr="00DA48F1">
        <w:rPr>
          <w:rFonts w:ascii="宋体" w:hAnsi="宋体" w:hint="eastAsia"/>
          <w:b/>
          <w:sz w:val="24"/>
        </w:rPr>
        <w:t>一、财务资助暨关联交易</w:t>
      </w:r>
      <w:r w:rsidR="00990B01">
        <w:rPr>
          <w:rFonts w:hint="eastAsia"/>
          <w:b/>
          <w:bCs/>
          <w:sz w:val="24"/>
        </w:rPr>
        <w:t>基本情况</w:t>
      </w:r>
    </w:p>
    <w:p w:rsidR="00990B01" w:rsidRPr="00EE7BB8" w:rsidRDefault="00990B01" w:rsidP="00B34640">
      <w:pPr>
        <w:spacing w:line="520" w:lineRule="exact"/>
        <w:ind w:firstLineChars="200" w:firstLine="482"/>
        <w:outlineLvl w:val="0"/>
        <w:rPr>
          <w:b/>
          <w:bCs/>
          <w:sz w:val="24"/>
        </w:rPr>
      </w:pPr>
      <w:r w:rsidRPr="00EE7BB8">
        <w:rPr>
          <w:rFonts w:hint="eastAsia"/>
          <w:b/>
          <w:bCs/>
          <w:sz w:val="24"/>
        </w:rPr>
        <w:t>（一）关联交易概述</w:t>
      </w:r>
    </w:p>
    <w:p w:rsidR="004C4930" w:rsidRDefault="00E338E3" w:rsidP="00B34640">
      <w:pPr>
        <w:spacing w:line="520" w:lineRule="exact"/>
        <w:ind w:firstLineChars="200" w:firstLine="480"/>
        <w:rPr>
          <w:rFonts w:hAnsi="宋体"/>
          <w:bCs/>
          <w:sz w:val="24"/>
        </w:rPr>
      </w:pPr>
      <w:r>
        <w:rPr>
          <w:rFonts w:hAnsi="宋体" w:hint="eastAsia"/>
          <w:sz w:val="24"/>
        </w:rPr>
        <w:t>根据</w:t>
      </w:r>
      <w:r>
        <w:rPr>
          <w:rFonts w:ascii="宋体" w:hAnsi="宋体" w:hint="eastAsia"/>
          <w:sz w:val="24"/>
        </w:rPr>
        <w:t>新疆中泰化学股份有限公司（以下简称“公司”）</w:t>
      </w:r>
      <w:r>
        <w:rPr>
          <w:rFonts w:hAnsi="宋体" w:hint="eastAsia"/>
          <w:sz w:val="24"/>
        </w:rPr>
        <w:t>201</w:t>
      </w:r>
      <w:r w:rsidR="00EE7BB8">
        <w:rPr>
          <w:rFonts w:hAnsi="宋体" w:hint="eastAsia"/>
          <w:sz w:val="24"/>
        </w:rPr>
        <w:t>9</w:t>
      </w:r>
      <w:r>
        <w:rPr>
          <w:rFonts w:hAnsi="宋体" w:hint="eastAsia"/>
          <w:sz w:val="24"/>
        </w:rPr>
        <w:t>年全面财务预算及融资计划，为保障公司及公司下属公司生产经营及项目建设</w:t>
      </w:r>
      <w:r w:rsidR="00EE7BB8">
        <w:rPr>
          <w:rFonts w:hAnsi="宋体" w:hint="eastAsia"/>
          <w:sz w:val="24"/>
        </w:rPr>
        <w:t>的</w:t>
      </w:r>
      <w:r>
        <w:rPr>
          <w:rFonts w:hAnsi="宋体" w:hint="eastAsia"/>
          <w:sz w:val="24"/>
        </w:rPr>
        <w:t>顺利进行，公司及下属公司拟向新疆中泰（集团）有限责任公司（以下简称“中泰集团”）</w:t>
      </w:r>
      <w:r>
        <w:rPr>
          <w:rFonts w:hAnsi="宋体" w:hint="eastAsia"/>
          <w:bCs/>
          <w:sz w:val="24"/>
        </w:rPr>
        <w:t>申请不超过</w:t>
      </w:r>
      <w:r>
        <w:rPr>
          <w:rFonts w:hAnsi="宋体" w:hint="eastAsia"/>
          <w:bCs/>
          <w:sz w:val="24"/>
        </w:rPr>
        <w:t>200,000</w:t>
      </w:r>
      <w:r>
        <w:rPr>
          <w:rFonts w:hAnsi="宋体" w:hint="eastAsia"/>
          <w:bCs/>
          <w:sz w:val="24"/>
        </w:rPr>
        <w:t>万元的财务资助，</w:t>
      </w:r>
      <w:r w:rsidR="00C668A7">
        <w:rPr>
          <w:rFonts w:hAnsi="宋体" w:hint="eastAsia"/>
          <w:bCs/>
          <w:sz w:val="24"/>
        </w:rPr>
        <w:t>财务资助的利率比照公司申请融资的同类产品的资金成本，</w:t>
      </w:r>
      <w:r w:rsidRPr="00E14578">
        <w:rPr>
          <w:rFonts w:hAnsi="宋体" w:hint="eastAsia"/>
          <w:bCs/>
          <w:sz w:val="24"/>
        </w:rPr>
        <w:t>不超过中泰集团取得</w:t>
      </w:r>
      <w:r w:rsidR="00C668A7">
        <w:rPr>
          <w:rFonts w:hAnsi="宋体" w:hint="eastAsia"/>
          <w:bCs/>
          <w:sz w:val="24"/>
        </w:rPr>
        <w:t>的</w:t>
      </w:r>
      <w:r w:rsidRPr="00E14578">
        <w:rPr>
          <w:rFonts w:hAnsi="宋体" w:hint="eastAsia"/>
          <w:bCs/>
          <w:sz w:val="24"/>
        </w:rPr>
        <w:t>融资资金的利率，</w:t>
      </w:r>
      <w:r>
        <w:rPr>
          <w:rFonts w:hAnsi="宋体" w:hint="eastAsia"/>
          <w:bCs/>
          <w:sz w:val="24"/>
        </w:rPr>
        <w:t>财务资助的</w:t>
      </w:r>
      <w:r>
        <w:rPr>
          <w:rFonts w:hAnsi="宋体" w:hint="eastAsia"/>
          <w:sz w:val="24"/>
        </w:rPr>
        <w:t>期限、种类以签订的具体合同为准</w:t>
      </w:r>
      <w:r w:rsidR="007A6C26" w:rsidRPr="00780FF7">
        <w:rPr>
          <w:rFonts w:hAnsi="宋体" w:hint="eastAsia"/>
          <w:sz w:val="24"/>
        </w:rPr>
        <w:t>。</w:t>
      </w:r>
      <w:r w:rsidR="00A8381B">
        <w:rPr>
          <w:rFonts w:hAnsi="宋体" w:hint="eastAsia"/>
          <w:bCs/>
          <w:sz w:val="24"/>
        </w:rPr>
        <w:t>中泰集团</w:t>
      </w:r>
      <w:r w:rsidR="00DA48F1" w:rsidRPr="00DA48F1">
        <w:rPr>
          <w:rFonts w:ascii="宋体" w:hAnsi="宋体" w:hint="eastAsia"/>
          <w:sz w:val="24"/>
        </w:rPr>
        <w:t>为公司的控股股东，向公司提供</w:t>
      </w:r>
      <w:r w:rsidR="00A8381B">
        <w:rPr>
          <w:rFonts w:hAnsi="宋体" w:hint="eastAsia"/>
          <w:bCs/>
          <w:sz w:val="24"/>
        </w:rPr>
        <w:t>财务资助</w:t>
      </w:r>
      <w:r w:rsidR="00DA48F1" w:rsidRPr="00DA48F1">
        <w:rPr>
          <w:rFonts w:ascii="宋体" w:hAnsi="宋体" w:hint="eastAsia"/>
          <w:sz w:val="24"/>
        </w:rPr>
        <w:t>的行为构成关联交易。本次关联交易不构成《上市公司重大资产重组管</w:t>
      </w:r>
      <w:r w:rsidR="00DA48F1" w:rsidRPr="00A8381B">
        <w:rPr>
          <w:rFonts w:hAnsi="宋体" w:hint="eastAsia"/>
          <w:bCs/>
          <w:sz w:val="24"/>
        </w:rPr>
        <w:t>理办法》规定的重大资产重组。</w:t>
      </w:r>
    </w:p>
    <w:p w:rsidR="00990B01" w:rsidRPr="006D0DD7" w:rsidRDefault="00A8381B" w:rsidP="00B34640">
      <w:pPr>
        <w:spacing w:line="520" w:lineRule="exact"/>
        <w:ind w:firstLineChars="200" w:firstLine="480"/>
        <w:rPr>
          <w:rFonts w:hAnsi="宋体"/>
          <w:bCs/>
          <w:sz w:val="24"/>
        </w:rPr>
      </w:pPr>
      <w:r w:rsidRPr="00923FDC">
        <w:rPr>
          <w:rFonts w:hAnsi="宋体" w:hint="eastAsia"/>
          <w:bCs/>
          <w:sz w:val="24"/>
        </w:rPr>
        <w:t>201</w:t>
      </w:r>
      <w:r w:rsidR="00EE7BB8">
        <w:rPr>
          <w:rFonts w:hAnsi="宋体" w:hint="eastAsia"/>
          <w:bCs/>
          <w:sz w:val="24"/>
        </w:rPr>
        <w:t>9</w:t>
      </w:r>
      <w:r w:rsidRPr="00A8381B">
        <w:rPr>
          <w:rFonts w:ascii="宋体" w:hAnsi="宋体" w:hint="eastAsia"/>
          <w:sz w:val="24"/>
        </w:rPr>
        <w:t>年</w:t>
      </w:r>
      <w:r w:rsidR="00EE7BB8">
        <w:rPr>
          <w:rFonts w:hAnsi="宋体" w:hint="eastAsia"/>
          <w:bCs/>
          <w:sz w:val="24"/>
        </w:rPr>
        <w:t>1</w:t>
      </w:r>
      <w:r w:rsidRPr="00A8381B">
        <w:rPr>
          <w:rFonts w:ascii="宋体" w:hAnsi="宋体" w:hint="eastAsia"/>
          <w:sz w:val="24"/>
        </w:rPr>
        <w:t>月</w:t>
      </w:r>
      <w:r w:rsidR="007A6C26">
        <w:rPr>
          <w:rFonts w:hAnsi="宋体" w:hint="eastAsia"/>
          <w:bCs/>
          <w:sz w:val="24"/>
        </w:rPr>
        <w:t>3</w:t>
      </w:r>
      <w:r w:rsidR="00EE7BB8">
        <w:rPr>
          <w:rFonts w:hAnsi="宋体" w:hint="eastAsia"/>
          <w:bCs/>
          <w:sz w:val="24"/>
        </w:rPr>
        <w:t>1</w:t>
      </w:r>
      <w:r w:rsidRPr="00A8381B">
        <w:rPr>
          <w:rFonts w:ascii="宋体" w:hAnsi="宋体" w:hint="eastAsia"/>
          <w:sz w:val="24"/>
        </w:rPr>
        <w:t>日，公司召开六届</w:t>
      </w:r>
      <w:r w:rsidR="00EE7BB8">
        <w:rPr>
          <w:rFonts w:ascii="宋体" w:hAnsi="宋体" w:hint="eastAsia"/>
          <w:sz w:val="24"/>
        </w:rPr>
        <w:t>二</w:t>
      </w:r>
      <w:r w:rsidR="007A6C26">
        <w:rPr>
          <w:rFonts w:ascii="宋体" w:hAnsi="宋体" w:hint="eastAsia"/>
          <w:sz w:val="24"/>
        </w:rPr>
        <w:t>十</w:t>
      </w:r>
      <w:r w:rsidR="00C668A7">
        <w:rPr>
          <w:rFonts w:ascii="宋体" w:hAnsi="宋体" w:hint="eastAsia"/>
          <w:sz w:val="24"/>
        </w:rPr>
        <w:t>八</w:t>
      </w:r>
      <w:r w:rsidR="0032619F">
        <w:rPr>
          <w:rFonts w:ascii="宋体" w:hAnsi="宋体" w:hint="eastAsia"/>
          <w:sz w:val="24"/>
        </w:rPr>
        <w:t>次</w:t>
      </w:r>
      <w:r w:rsidR="0032619F" w:rsidRPr="00A8381B">
        <w:rPr>
          <w:rFonts w:ascii="宋体" w:hAnsi="宋体" w:hint="eastAsia"/>
          <w:sz w:val="24"/>
        </w:rPr>
        <w:t>董事会</w:t>
      </w:r>
      <w:r w:rsidRPr="00A8381B">
        <w:rPr>
          <w:rFonts w:ascii="宋体" w:hAnsi="宋体" w:hint="eastAsia"/>
          <w:sz w:val="24"/>
        </w:rPr>
        <w:t>，在关联董事王洪欣</w:t>
      </w:r>
      <w:r w:rsidR="00916B5B">
        <w:rPr>
          <w:rFonts w:ascii="宋体" w:hAnsi="宋体" w:hint="eastAsia"/>
          <w:sz w:val="24"/>
        </w:rPr>
        <w:t>先生</w:t>
      </w:r>
      <w:r w:rsidRPr="00A8381B">
        <w:rPr>
          <w:rFonts w:ascii="宋体" w:hAnsi="宋体" w:hint="eastAsia"/>
          <w:sz w:val="24"/>
        </w:rPr>
        <w:t>、帕尔哈提•买买提依明</w:t>
      </w:r>
      <w:r w:rsidR="00916B5B">
        <w:rPr>
          <w:rFonts w:ascii="宋体" w:hAnsi="宋体" w:hint="eastAsia"/>
          <w:sz w:val="24"/>
        </w:rPr>
        <w:t>先生</w:t>
      </w:r>
      <w:r w:rsidRPr="00A8381B">
        <w:rPr>
          <w:rFonts w:ascii="宋体" w:hAnsi="宋体" w:hint="eastAsia"/>
          <w:sz w:val="24"/>
        </w:rPr>
        <w:t>、</w:t>
      </w:r>
      <w:r w:rsidR="00916B5B" w:rsidRPr="00A8381B">
        <w:rPr>
          <w:rFonts w:ascii="宋体" w:hAnsi="宋体" w:hint="eastAsia"/>
          <w:sz w:val="24"/>
        </w:rPr>
        <w:t>李良甫</w:t>
      </w:r>
      <w:r w:rsidR="00916B5B">
        <w:rPr>
          <w:rFonts w:ascii="宋体" w:hAnsi="宋体" w:hint="eastAsia"/>
          <w:sz w:val="24"/>
        </w:rPr>
        <w:t>先生、</w:t>
      </w:r>
      <w:r w:rsidRPr="00A8381B">
        <w:rPr>
          <w:rFonts w:ascii="宋体" w:hAnsi="宋体" w:hint="eastAsia"/>
          <w:sz w:val="24"/>
        </w:rPr>
        <w:t>王培荣</w:t>
      </w:r>
      <w:r w:rsidR="00916B5B">
        <w:rPr>
          <w:rFonts w:ascii="宋体" w:hAnsi="宋体" w:hint="eastAsia"/>
          <w:sz w:val="24"/>
        </w:rPr>
        <w:t>先生、梁斌女士</w:t>
      </w:r>
      <w:r w:rsidRPr="00A8381B">
        <w:rPr>
          <w:rFonts w:ascii="宋体" w:hAnsi="宋体" w:hint="eastAsia"/>
          <w:sz w:val="24"/>
        </w:rPr>
        <w:t>回避表决的情况下，审议通过了《</w:t>
      </w:r>
      <w:r w:rsidR="007A6C26" w:rsidRPr="007A6C26">
        <w:rPr>
          <w:rFonts w:ascii="宋体" w:hAnsi="宋体" w:hint="eastAsia"/>
          <w:sz w:val="24"/>
        </w:rPr>
        <w:t>关于新疆中泰化学股份有限公司及下属公司向新疆中泰（集团）有限责任公司申请财务资助暨关联交易的议案</w:t>
      </w:r>
      <w:r w:rsidRPr="00A8381B">
        <w:rPr>
          <w:rFonts w:ascii="宋体" w:hAnsi="宋体" w:hint="eastAsia"/>
          <w:sz w:val="24"/>
        </w:rPr>
        <w:t>》，公司独立董事对本次关联交易事项进行了事前认可并发表了独立意见。</w:t>
      </w:r>
      <w:r w:rsidR="00990B01">
        <w:rPr>
          <w:rFonts w:hAnsi="宋体" w:hint="eastAsia"/>
          <w:sz w:val="24"/>
        </w:rPr>
        <w:t>根据</w:t>
      </w:r>
      <w:r w:rsidR="00C24C85">
        <w:rPr>
          <w:rFonts w:hAnsi="宋体" w:hint="eastAsia"/>
          <w:sz w:val="24"/>
        </w:rPr>
        <w:t>《</w:t>
      </w:r>
      <w:r w:rsidR="00990B01">
        <w:rPr>
          <w:rFonts w:hAnsi="宋体" w:hint="eastAsia"/>
          <w:sz w:val="24"/>
        </w:rPr>
        <w:t>深圳证券交易所股票上市规则</w:t>
      </w:r>
      <w:r w:rsidR="00C24C85">
        <w:rPr>
          <w:rFonts w:hAnsi="宋体" w:hint="eastAsia"/>
          <w:sz w:val="24"/>
        </w:rPr>
        <w:t>》</w:t>
      </w:r>
      <w:r w:rsidR="00990B01">
        <w:rPr>
          <w:rFonts w:hAnsi="宋体" w:hint="eastAsia"/>
          <w:sz w:val="24"/>
        </w:rPr>
        <w:t>等有关规定，</w:t>
      </w:r>
      <w:r w:rsidRPr="00A8381B">
        <w:rPr>
          <w:rFonts w:ascii="宋体" w:hAnsi="宋体" w:hint="eastAsia"/>
          <w:sz w:val="24"/>
        </w:rPr>
        <w:t>本次财务资助暨关联交易</w:t>
      </w:r>
      <w:r w:rsidR="00923FDC">
        <w:rPr>
          <w:rFonts w:ascii="宋体" w:hAnsi="宋体" w:hint="eastAsia"/>
          <w:sz w:val="24"/>
        </w:rPr>
        <w:t>事项</w:t>
      </w:r>
      <w:r w:rsidRPr="00A8381B">
        <w:rPr>
          <w:rFonts w:ascii="宋体" w:hAnsi="宋体" w:hint="eastAsia"/>
          <w:sz w:val="24"/>
        </w:rPr>
        <w:t>还需提交公司</w:t>
      </w:r>
      <w:r w:rsidR="00923FDC" w:rsidRPr="009275FB">
        <w:rPr>
          <w:sz w:val="24"/>
        </w:rPr>
        <w:t>20</w:t>
      </w:r>
      <w:r w:rsidR="00FB2641">
        <w:rPr>
          <w:rFonts w:hint="eastAsia"/>
          <w:sz w:val="24"/>
        </w:rPr>
        <w:t>1</w:t>
      </w:r>
      <w:r w:rsidR="00EE7BB8">
        <w:rPr>
          <w:rFonts w:hint="eastAsia"/>
          <w:sz w:val="24"/>
        </w:rPr>
        <w:t>9</w:t>
      </w:r>
      <w:r w:rsidR="00690B1A">
        <w:rPr>
          <w:rFonts w:ascii="宋体" w:hAnsi="宋体" w:hint="eastAsia"/>
          <w:sz w:val="24"/>
        </w:rPr>
        <w:t>年第</w:t>
      </w:r>
      <w:r w:rsidR="00EE7BB8">
        <w:rPr>
          <w:rFonts w:ascii="宋体" w:hAnsi="宋体" w:hint="eastAsia"/>
          <w:sz w:val="24"/>
        </w:rPr>
        <w:t>二</w:t>
      </w:r>
      <w:r w:rsidR="00923FDC">
        <w:rPr>
          <w:rFonts w:ascii="宋体" w:hAnsi="宋体" w:hint="eastAsia"/>
          <w:sz w:val="24"/>
        </w:rPr>
        <w:t>次临时</w:t>
      </w:r>
      <w:r w:rsidRPr="00A8381B">
        <w:rPr>
          <w:rFonts w:ascii="宋体" w:hAnsi="宋体" w:hint="eastAsia"/>
          <w:sz w:val="24"/>
        </w:rPr>
        <w:t>股东大会审议</w:t>
      </w:r>
      <w:r w:rsidR="00990B01">
        <w:rPr>
          <w:rFonts w:hAnsi="宋体" w:hint="eastAsia"/>
          <w:sz w:val="24"/>
        </w:rPr>
        <w:t>。</w:t>
      </w:r>
    </w:p>
    <w:p w:rsidR="003944B1" w:rsidRDefault="00577C3E" w:rsidP="00B34640">
      <w:pPr>
        <w:spacing w:line="520" w:lineRule="exact"/>
        <w:ind w:firstLineChars="200" w:firstLine="480"/>
        <w:rPr>
          <w:sz w:val="24"/>
        </w:rPr>
      </w:pPr>
      <w:r w:rsidRPr="00EE7BB8">
        <w:rPr>
          <w:rFonts w:hint="eastAsia"/>
          <w:bCs/>
          <w:sz w:val="24"/>
        </w:rPr>
        <w:lastRenderedPageBreak/>
        <w:t>（二）</w:t>
      </w:r>
      <w:r w:rsidR="003944B1" w:rsidRPr="00EE7BB8">
        <w:rPr>
          <w:sz w:val="24"/>
        </w:rPr>
        <w:t>201</w:t>
      </w:r>
      <w:r w:rsidR="00EE7BB8">
        <w:rPr>
          <w:rFonts w:hint="eastAsia"/>
          <w:sz w:val="24"/>
        </w:rPr>
        <w:t>8</w:t>
      </w:r>
      <w:r w:rsidR="003944B1" w:rsidRPr="00EE7BB8">
        <w:rPr>
          <w:rFonts w:hint="eastAsia"/>
          <w:sz w:val="24"/>
        </w:rPr>
        <w:t>年</w:t>
      </w:r>
      <w:r w:rsidR="00690B1A" w:rsidRPr="00EE7BB8">
        <w:rPr>
          <w:rFonts w:hint="eastAsia"/>
          <w:sz w:val="24"/>
        </w:rPr>
        <w:t>度</w:t>
      </w:r>
      <w:r w:rsidR="003944B1" w:rsidRPr="00EE7BB8">
        <w:rPr>
          <w:rFonts w:hAnsi="宋体" w:hint="eastAsia"/>
          <w:bCs/>
          <w:color w:val="000000"/>
          <w:sz w:val="24"/>
        </w:rPr>
        <w:t>公司</w:t>
      </w:r>
      <w:r w:rsidR="003944B1" w:rsidRPr="00EE7BB8">
        <w:rPr>
          <w:rFonts w:hint="eastAsia"/>
          <w:sz w:val="24"/>
        </w:rPr>
        <w:t>与</w:t>
      </w:r>
      <w:r w:rsidR="003944B1" w:rsidRPr="00EE7BB8">
        <w:rPr>
          <w:rFonts w:hAnsi="宋体" w:hint="eastAsia"/>
          <w:bCs/>
          <w:color w:val="000000"/>
          <w:sz w:val="24"/>
        </w:rPr>
        <w:t>中泰集团</w:t>
      </w:r>
      <w:r w:rsidR="003944B1" w:rsidRPr="00EE7BB8">
        <w:rPr>
          <w:rFonts w:hint="eastAsia"/>
          <w:sz w:val="24"/>
        </w:rPr>
        <w:t>发生</w:t>
      </w:r>
      <w:r w:rsidR="00612ECE" w:rsidRPr="00EE7BB8">
        <w:rPr>
          <w:rFonts w:hint="eastAsia"/>
          <w:sz w:val="24"/>
        </w:rPr>
        <w:t>各类</w:t>
      </w:r>
      <w:r w:rsidR="003944B1" w:rsidRPr="00EE7BB8">
        <w:rPr>
          <w:rFonts w:hint="eastAsia"/>
          <w:sz w:val="24"/>
        </w:rPr>
        <w:t>交易</w:t>
      </w:r>
      <w:r w:rsidR="00612ECE" w:rsidRPr="00EE7BB8">
        <w:rPr>
          <w:rFonts w:hint="eastAsia"/>
          <w:sz w:val="24"/>
        </w:rPr>
        <w:t>总额</w:t>
      </w:r>
      <w:r w:rsidR="007C0E76" w:rsidRPr="00DD5FB7">
        <w:rPr>
          <w:rFonts w:hint="eastAsia"/>
          <w:sz w:val="24"/>
        </w:rPr>
        <w:t>37</w:t>
      </w:r>
      <w:r w:rsidR="00DD5FB7" w:rsidRPr="00DD5FB7">
        <w:rPr>
          <w:rFonts w:hint="eastAsia"/>
          <w:sz w:val="24"/>
        </w:rPr>
        <w:t>7</w:t>
      </w:r>
      <w:r w:rsidR="00035F63" w:rsidRPr="00DD5FB7">
        <w:rPr>
          <w:rFonts w:hint="eastAsia"/>
          <w:sz w:val="24"/>
        </w:rPr>
        <w:t>,</w:t>
      </w:r>
      <w:r w:rsidR="00DD5FB7" w:rsidRPr="00DD5FB7">
        <w:rPr>
          <w:rFonts w:hint="eastAsia"/>
          <w:sz w:val="24"/>
        </w:rPr>
        <w:t>039</w:t>
      </w:r>
      <w:r w:rsidR="007C0E76" w:rsidRPr="00DD5FB7">
        <w:rPr>
          <w:rFonts w:hint="eastAsia"/>
          <w:sz w:val="24"/>
        </w:rPr>
        <w:t>.8</w:t>
      </w:r>
      <w:r w:rsidR="00DD5FB7" w:rsidRPr="00DD5FB7">
        <w:rPr>
          <w:rFonts w:hint="eastAsia"/>
          <w:sz w:val="24"/>
        </w:rPr>
        <w:t>8</w:t>
      </w:r>
      <w:r w:rsidR="00DD5FB7" w:rsidRPr="00DD5FB7">
        <w:rPr>
          <w:rFonts w:hint="eastAsia"/>
          <w:sz w:val="24"/>
        </w:rPr>
        <w:t>万</w:t>
      </w:r>
      <w:r w:rsidR="003944B1" w:rsidRPr="00DD5FB7">
        <w:rPr>
          <w:rFonts w:hint="eastAsia"/>
          <w:sz w:val="24"/>
        </w:rPr>
        <w:t>元</w:t>
      </w:r>
      <w:r w:rsidR="003944B1" w:rsidRPr="00EE7BB8">
        <w:rPr>
          <w:rFonts w:hint="eastAsia"/>
          <w:sz w:val="24"/>
        </w:rPr>
        <w:t>（未经审计，最终以会计师审计结果数据为准）。</w:t>
      </w:r>
    </w:p>
    <w:p w:rsidR="009A0C9E" w:rsidRPr="003944B1" w:rsidRDefault="009A0C9E" w:rsidP="006D261E">
      <w:pPr>
        <w:spacing w:line="520" w:lineRule="exact"/>
        <w:rPr>
          <w:rFonts w:hAnsi="宋体"/>
          <w:sz w:val="24"/>
        </w:rPr>
      </w:pPr>
    </w:p>
    <w:p w:rsidR="00DA48F1" w:rsidRDefault="00DA48F1" w:rsidP="00B34640">
      <w:pPr>
        <w:spacing w:line="520" w:lineRule="exact"/>
        <w:ind w:firstLineChars="200" w:firstLine="482"/>
        <w:rPr>
          <w:b/>
          <w:bCs/>
          <w:color w:val="000000"/>
          <w:sz w:val="24"/>
        </w:rPr>
      </w:pPr>
      <w:r>
        <w:rPr>
          <w:rFonts w:hint="eastAsia"/>
          <w:b/>
          <w:bCs/>
          <w:color w:val="000000"/>
          <w:sz w:val="24"/>
        </w:rPr>
        <w:t>二、</w:t>
      </w:r>
      <w:r w:rsidR="00BB4BF2" w:rsidRPr="00B5641B">
        <w:rPr>
          <w:b/>
          <w:bCs/>
          <w:sz w:val="24"/>
        </w:rPr>
        <w:t>关联方介绍和关联关系</w:t>
      </w:r>
    </w:p>
    <w:p w:rsidR="00DA48F1" w:rsidRDefault="00DA48F1" w:rsidP="00B34640">
      <w:pPr>
        <w:spacing w:line="520" w:lineRule="exact"/>
        <w:ind w:firstLineChars="200" w:firstLine="482"/>
        <w:rPr>
          <w:rFonts w:ascii="宋体" w:hAnsi="宋体"/>
          <w:b/>
          <w:sz w:val="24"/>
        </w:rPr>
      </w:pPr>
      <w:r>
        <w:rPr>
          <w:rFonts w:hint="eastAsia"/>
          <w:b/>
          <w:bCs/>
          <w:color w:val="000000"/>
          <w:sz w:val="24"/>
        </w:rPr>
        <w:t>（一）</w:t>
      </w:r>
      <w:r w:rsidR="00BB4BF2" w:rsidRPr="00B5641B">
        <w:rPr>
          <w:rFonts w:ascii="宋体" w:cs="宋体" w:hint="eastAsia"/>
          <w:b/>
          <w:kern w:val="0"/>
          <w:sz w:val="24"/>
        </w:rPr>
        <w:t>关联方基本情况</w:t>
      </w:r>
    </w:p>
    <w:p w:rsidR="00690B1A" w:rsidRDefault="00690B1A" w:rsidP="00B34640">
      <w:pPr>
        <w:autoSpaceDE w:val="0"/>
        <w:autoSpaceDN w:val="0"/>
        <w:adjustRightInd w:val="0"/>
        <w:spacing w:line="520" w:lineRule="exact"/>
        <w:ind w:firstLineChars="200" w:firstLine="480"/>
        <w:rPr>
          <w:kern w:val="0"/>
          <w:sz w:val="24"/>
        </w:rPr>
      </w:pPr>
      <w:r w:rsidRPr="00123205">
        <w:rPr>
          <w:rFonts w:hint="eastAsia"/>
          <w:kern w:val="0"/>
          <w:sz w:val="24"/>
        </w:rPr>
        <w:t>新疆中泰（集团）有限责任公司：成立于</w:t>
      </w:r>
      <w:smartTag w:uri="urn:schemas-microsoft-com:office:smarttags" w:element="chsdate">
        <w:smartTagPr>
          <w:attr w:name="IsROCDate" w:val="False"/>
          <w:attr w:name="IsLunarDate" w:val="False"/>
          <w:attr w:name="Day" w:val="6"/>
          <w:attr w:name="Month" w:val="7"/>
          <w:attr w:name="Year" w:val="2012"/>
        </w:smartTagPr>
        <w:r w:rsidRPr="00123205">
          <w:rPr>
            <w:rFonts w:hint="eastAsia"/>
            <w:kern w:val="0"/>
            <w:sz w:val="24"/>
          </w:rPr>
          <w:t>2012</w:t>
        </w:r>
        <w:r w:rsidRPr="00123205">
          <w:rPr>
            <w:rFonts w:hint="eastAsia"/>
            <w:kern w:val="0"/>
            <w:sz w:val="24"/>
          </w:rPr>
          <w:t>年</w:t>
        </w:r>
        <w:r w:rsidRPr="00123205">
          <w:rPr>
            <w:rFonts w:hint="eastAsia"/>
            <w:kern w:val="0"/>
            <w:sz w:val="24"/>
          </w:rPr>
          <w:t>7</w:t>
        </w:r>
        <w:r w:rsidRPr="00123205">
          <w:rPr>
            <w:rFonts w:hint="eastAsia"/>
            <w:kern w:val="0"/>
            <w:sz w:val="24"/>
          </w:rPr>
          <w:t>月</w:t>
        </w:r>
        <w:r w:rsidRPr="00123205">
          <w:rPr>
            <w:rFonts w:hint="eastAsia"/>
            <w:kern w:val="0"/>
            <w:sz w:val="24"/>
          </w:rPr>
          <w:t>6</w:t>
        </w:r>
        <w:r w:rsidRPr="00123205">
          <w:rPr>
            <w:rFonts w:hint="eastAsia"/>
            <w:kern w:val="0"/>
            <w:sz w:val="24"/>
          </w:rPr>
          <w:t>日</w:t>
        </w:r>
      </w:smartTag>
      <w:r w:rsidRPr="00123205">
        <w:rPr>
          <w:rFonts w:hint="eastAsia"/>
          <w:kern w:val="0"/>
          <w:sz w:val="24"/>
        </w:rPr>
        <w:t>，注册资本</w:t>
      </w:r>
      <w:r w:rsidRPr="00123205">
        <w:rPr>
          <w:kern w:val="0"/>
          <w:sz w:val="24"/>
        </w:rPr>
        <w:t>194</w:t>
      </w:r>
      <w:r w:rsidRPr="00123205">
        <w:rPr>
          <w:rFonts w:hint="eastAsia"/>
          <w:kern w:val="0"/>
          <w:sz w:val="24"/>
        </w:rPr>
        <w:t>,</w:t>
      </w:r>
      <w:r w:rsidRPr="00123205">
        <w:rPr>
          <w:kern w:val="0"/>
          <w:sz w:val="24"/>
        </w:rPr>
        <w:t>437.1992</w:t>
      </w:r>
      <w:r w:rsidRPr="00123205">
        <w:rPr>
          <w:rFonts w:hint="eastAsia"/>
          <w:kern w:val="0"/>
          <w:sz w:val="24"/>
        </w:rPr>
        <w:t>万元，法定代表人王洪欣，法定住所为乌鲁木齐经济技术开发区维泰南路</w:t>
      </w:r>
      <w:r w:rsidRPr="00123205">
        <w:rPr>
          <w:rFonts w:hint="eastAsia"/>
          <w:kern w:val="0"/>
          <w:sz w:val="24"/>
        </w:rPr>
        <w:t>1</w:t>
      </w:r>
      <w:r w:rsidRPr="00123205">
        <w:rPr>
          <w:rFonts w:hint="eastAsia"/>
          <w:kern w:val="0"/>
          <w:sz w:val="24"/>
        </w:rPr>
        <w:t>号</w:t>
      </w:r>
      <w:r w:rsidRPr="00123205">
        <w:rPr>
          <w:rFonts w:hint="eastAsia"/>
          <w:kern w:val="0"/>
          <w:sz w:val="24"/>
        </w:rPr>
        <w:t>1503</w:t>
      </w:r>
      <w:r w:rsidRPr="00123205">
        <w:rPr>
          <w:rFonts w:hint="eastAsia"/>
          <w:kern w:val="0"/>
          <w:sz w:val="24"/>
        </w:rPr>
        <w:t>室，主营业务为对化工产业、现代物流业、现代服务业、农副产业和畜牧业投资，货物与技术的进出口业务；资产管理服务。</w:t>
      </w:r>
    </w:p>
    <w:p w:rsidR="00690B1A" w:rsidRPr="00123205" w:rsidRDefault="00690B1A" w:rsidP="00B34640">
      <w:pPr>
        <w:autoSpaceDE w:val="0"/>
        <w:autoSpaceDN w:val="0"/>
        <w:adjustRightInd w:val="0"/>
        <w:spacing w:line="520" w:lineRule="exact"/>
        <w:ind w:firstLineChars="200" w:firstLine="480"/>
        <w:rPr>
          <w:kern w:val="0"/>
          <w:sz w:val="24"/>
          <w:highlight w:val="yellow"/>
        </w:rPr>
      </w:pPr>
      <w:r>
        <w:rPr>
          <w:rFonts w:hint="eastAsia"/>
          <w:kern w:val="0"/>
          <w:sz w:val="24"/>
        </w:rPr>
        <w:t>新疆</w:t>
      </w:r>
      <w:r w:rsidRPr="00123205">
        <w:rPr>
          <w:rFonts w:hint="eastAsia"/>
          <w:kern w:val="0"/>
          <w:sz w:val="24"/>
        </w:rPr>
        <w:t>中泰（集团）有限责任公司</w:t>
      </w:r>
      <w:r>
        <w:rPr>
          <w:rFonts w:hint="eastAsia"/>
          <w:kern w:val="0"/>
          <w:sz w:val="24"/>
        </w:rPr>
        <w:t>为新疆维吾尔自治区人民政府国有资产监督管理委员会全资子公司。</w:t>
      </w:r>
    </w:p>
    <w:p w:rsidR="00BB4BF2" w:rsidRPr="00886FDD" w:rsidRDefault="00886FDD" w:rsidP="00B34640">
      <w:pPr>
        <w:spacing w:line="520" w:lineRule="exact"/>
        <w:ind w:firstLineChars="200" w:firstLine="480"/>
        <w:rPr>
          <w:sz w:val="24"/>
        </w:rPr>
      </w:pPr>
      <w:r w:rsidRPr="00886FDD">
        <w:rPr>
          <w:kern w:val="0"/>
          <w:sz w:val="24"/>
        </w:rPr>
        <w:t>截止</w:t>
      </w:r>
      <w:r w:rsidRPr="00886FDD">
        <w:rPr>
          <w:kern w:val="0"/>
          <w:sz w:val="24"/>
        </w:rPr>
        <w:t>2018</w:t>
      </w:r>
      <w:r w:rsidRPr="00886FDD">
        <w:rPr>
          <w:kern w:val="0"/>
          <w:sz w:val="24"/>
        </w:rPr>
        <w:t>年</w:t>
      </w:r>
      <w:r w:rsidRPr="00886FDD">
        <w:rPr>
          <w:kern w:val="0"/>
          <w:sz w:val="24"/>
        </w:rPr>
        <w:t>9</w:t>
      </w:r>
      <w:r w:rsidRPr="00886FDD">
        <w:rPr>
          <w:kern w:val="0"/>
          <w:sz w:val="24"/>
        </w:rPr>
        <w:t>月</w:t>
      </w:r>
      <w:r w:rsidRPr="00886FDD">
        <w:rPr>
          <w:kern w:val="0"/>
          <w:sz w:val="24"/>
        </w:rPr>
        <w:t>30</w:t>
      </w:r>
      <w:r w:rsidRPr="00886FDD">
        <w:rPr>
          <w:kern w:val="0"/>
          <w:sz w:val="24"/>
        </w:rPr>
        <w:t>日，该公司资产总额</w:t>
      </w:r>
      <w:r w:rsidRPr="00886FDD">
        <w:rPr>
          <w:kern w:val="0"/>
          <w:sz w:val="24"/>
        </w:rPr>
        <w:t>9,163,251.70</w:t>
      </w:r>
      <w:r w:rsidRPr="00886FDD">
        <w:rPr>
          <w:kern w:val="0"/>
          <w:sz w:val="24"/>
        </w:rPr>
        <w:t>万元，负债总额</w:t>
      </w:r>
      <w:r w:rsidRPr="00886FDD">
        <w:rPr>
          <w:kern w:val="0"/>
          <w:sz w:val="24"/>
        </w:rPr>
        <w:t>6,786,467.07</w:t>
      </w:r>
      <w:r w:rsidRPr="00886FDD">
        <w:rPr>
          <w:kern w:val="0"/>
          <w:sz w:val="24"/>
        </w:rPr>
        <w:t>万元，净资产</w:t>
      </w:r>
      <w:r w:rsidRPr="00886FDD">
        <w:rPr>
          <w:kern w:val="0"/>
          <w:sz w:val="24"/>
        </w:rPr>
        <w:t>2,376,784.63</w:t>
      </w:r>
      <w:r w:rsidRPr="00886FDD">
        <w:rPr>
          <w:kern w:val="0"/>
          <w:sz w:val="24"/>
        </w:rPr>
        <w:t>万元，</w:t>
      </w:r>
      <w:r w:rsidRPr="00886FDD">
        <w:rPr>
          <w:kern w:val="0"/>
          <w:sz w:val="24"/>
        </w:rPr>
        <w:t>2018</w:t>
      </w:r>
      <w:r w:rsidRPr="00886FDD">
        <w:rPr>
          <w:kern w:val="0"/>
          <w:sz w:val="24"/>
        </w:rPr>
        <w:t>年</w:t>
      </w:r>
      <w:r w:rsidRPr="00886FDD">
        <w:rPr>
          <w:kern w:val="0"/>
          <w:sz w:val="24"/>
        </w:rPr>
        <w:t>1-9</w:t>
      </w:r>
      <w:r w:rsidRPr="00886FDD">
        <w:rPr>
          <w:kern w:val="0"/>
          <w:sz w:val="24"/>
        </w:rPr>
        <w:t>月实现营业收入</w:t>
      </w:r>
      <w:r w:rsidRPr="00886FDD">
        <w:rPr>
          <w:kern w:val="0"/>
          <w:sz w:val="24"/>
        </w:rPr>
        <w:t>6,515,690.52</w:t>
      </w:r>
      <w:r w:rsidRPr="00886FDD">
        <w:rPr>
          <w:kern w:val="0"/>
          <w:sz w:val="24"/>
        </w:rPr>
        <w:t>元，净利润</w:t>
      </w:r>
      <w:r w:rsidRPr="00886FDD">
        <w:rPr>
          <w:kern w:val="0"/>
          <w:sz w:val="24"/>
        </w:rPr>
        <w:t>183,490.72</w:t>
      </w:r>
      <w:r w:rsidRPr="00886FDD">
        <w:rPr>
          <w:kern w:val="0"/>
          <w:sz w:val="24"/>
        </w:rPr>
        <w:t>万元。（以上数据未经审计）。</w:t>
      </w:r>
    </w:p>
    <w:p w:rsidR="00DA48F1" w:rsidRDefault="00DA48F1" w:rsidP="00B34640">
      <w:pPr>
        <w:spacing w:line="520" w:lineRule="exact"/>
        <w:ind w:firstLineChars="200" w:firstLine="482"/>
        <w:rPr>
          <w:b/>
          <w:kern w:val="0"/>
          <w:sz w:val="24"/>
        </w:rPr>
      </w:pPr>
      <w:r>
        <w:rPr>
          <w:rFonts w:hint="eastAsia"/>
          <w:b/>
          <w:bCs/>
          <w:color w:val="000000"/>
          <w:sz w:val="24"/>
        </w:rPr>
        <w:t>（二）</w:t>
      </w:r>
      <w:r w:rsidR="00744344" w:rsidRPr="00B5641B">
        <w:rPr>
          <w:b/>
          <w:kern w:val="0"/>
          <w:sz w:val="24"/>
        </w:rPr>
        <w:t>与本公司的关联关系</w:t>
      </w:r>
    </w:p>
    <w:p w:rsidR="00690B1A" w:rsidRDefault="00690B1A" w:rsidP="00B34640">
      <w:pPr>
        <w:autoSpaceDE w:val="0"/>
        <w:autoSpaceDN w:val="0"/>
        <w:adjustRightInd w:val="0"/>
        <w:spacing w:line="520" w:lineRule="exact"/>
        <w:ind w:firstLineChars="200" w:firstLine="480"/>
        <w:jc w:val="left"/>
        <w:outlineLvl w:val="0"/>
        <w:rPr>
          <w:kern w:val="0"/>
          <w:sz w:val="24"/>
        </w:rPr>
      </w:pPr>
      <w:r>
        <w:rPr>
          <w:rFonts w:hint="eastAsia"/>
          <w:kern w:val="0"/>
          <w:sz w:val="24"/>
        </w:rPr>
        <w:t>新疆</w:t>
      </w:r>
      <w:r w:rsidRPr="00B65212">
        <w:rPr>
          <w:rFonts w:hint="eastAsia"/>
          <w:kern w:val="0"/>
          <w:sz w:val="24"/>
        </w:rPr>
        <w:t>中泰</w:t>
      </w:r>
      <w:r>
        <w:rPr>
          <w:rFonts w:hint="eastAsia"/>
          <w:kern w:val="0"/>
          <w:sz w:val="24"/>
        </w:rPr>
        <w:t>（</w:t>
      </w:r>
      <w:r w:rsidRPr="00B65212">
        <w:rPr>
          <w:rFonts w:hint="eastAsia"/>
          <w:kern w:val="0"/>
          <w:sz w:val="24"/>
        </w:rPr>
        <w:t>集团</w:t>
      </w:r>
      <w:r>
        <w:rPr>
          <w:rFonts w:hint="eastAsia"/>
          <w:kern w:val="0"/>
          <w:sz w:val="24"/>
        </w:rPr>
        <w:t>）有限责任公司</w:t>
      </w:r>
      <w:r w:rsidRPr="00B65212">
        <w:rPr>
          <w:rFonts w:hint="eastAsia"/>
          <w:kern w:val="0"/>
          <w:sz w:val="24"/>
        </w:rPr>
        <w:t>为公司的控股股东，</w:t>
      </w:r>
      <w:r>
        <w:rPr>
          <w:rFonts w:hint="eastAsia"/>
          <w:kern w:val="0"/>
          <w:sz w:val="24"/>
        </w:rPr>
        <w:t>中泰集团及中泰集团全资子公司乌鲁木齐环鹏有限公司合计持有公司</w:t>
      </w:r>
      <w:r>
        <w:rPr>
          <w:rFonts w:hint="eastAsia"/>
          <w:kern w:val="0"/>
          <w:sz w:val="24"/>
        </w:rPr>
        <w:t>22.8</w:t>
      </w:r>
      <w:r w:rsidR="00BA0E8F">
        <w:rPr>
          <w:rFonts w:hint="eastAsia"/>
          <w:kern w:val="0"/>
          <w:sz w:val="24"/>
        </w:rPr>
        <w:t>4</w:t>
      </w:r>
      <w:bookmarkStart w:id="0" w:name="_GoBack"/>
      <w:bookmarkEnd w:id="0"/>
      <w:r>
        <w:rPr>
          <w:rFonts w:hint="eastAsia"/>
          <w:kern w:val="0"/>
          <w:sz w:val="24"/>
        </w:rPr>
        <w:t>%</w:t>
      </w:r>
      <w:r>
        <w:rPr>
          <w:rFonts w:hint="eastAsia"/>
          <w:kern w:val="0"/>
          <w:sz w:val="24"/>
        </w:rPr>
        <w:t>的股份，</w:t>
      </w:r>
      <w:r w:rsidRPr="00B65212">
        <w:rPr>
          <w:rFonts w:hint="eastAsia"/>
          <w:kern w:val="0"/>
          <w:sz w:val="24"/>
        </w:rPr>
        <w:t>公司董事</w:t>
      </w:r>
      <w:r>
        <w:rPr>
          <w:rFonts w:hint="eastAsia"/>
          <w:kern w:val="0"/>
          <w:sz w:val="24"/>
        </w:rPr>
        <w:t>长王洪欣先生担任中泰集团董事长、法定代表人</w:t>
      </w:r>
      <w:r w:rsidRPr="00B65212">
        <w:rPr>
          <w:rFonts w:hint="eastAsia"/>
          <w:kern w:val="0"/>
          <w:sz w:val="24"/>
        </w:rPr>
        <w:t>。</w:t>
      </w:r>
    </w:p>
    <w:p w:rsidR="0091697E" w:rsidRDefault="0091697E" w:rsidP="00B34640">
      <w:pPr>
        <w:autoSpaceDE w:val="0"/>
        <w:autoSpaceDN w:val="0"/>
        <w:adjustRightInd w:val="0"/>
        <w:spacing w:line="520" w:lineRule="exact"/>
        <w:ind w:firstLineChars="200" w:firstLine="482"/>
        <w:jc w:val="left"/>
        <w:outlineLvl w:val="0"/>
        <w:rPr>
          <w:rFonts w:ascii="宋体" w:cs="宋体"/>
          <w:b/>
          <w:kern w:val="0"/>
          <w:sz w:val="24"/>
        </w:rPr>
      </w:pPr>
      <w:r>
        <w:rPr>
          <w:rFonts w:hint="eastAsia"/>
          <w:b/>
          <w:kern w:val="0"/>
          <w:sz w:val="24"/>
        </w:rPr>
        <w:t>（三）</w:t>
      </w:r>
      <w:r>
        <w:rPr>
          <w:rFonts w:ascii="宋体" w:cs="宋体" w:hint="eastAsia"/>
          <w:b/>
          <w:kern w:val="0"/>
          <w:sz w:val="24"/>
        </w:rPr>
        <w:t>履约能力分析</w:t>
      </w:r>
    </w:p>
    <w:p w:rsidR="0091697E" w:rsidRDefault="00EA5F98" w:rsidP="00B34640">
      <w:pPr>
        <w:autoSpaceDE w:val="0"/>
        <w:autoSpaceDN w:val="0"/>
        <w:adjustRightInd w:val="0"/>
        <w:spacing w:line="520" w:lineRule="exact"/>
        <w:ind w:firstLineChars="200" w:firstLine="480"/>
        <w:jc w:val="left"/>
        <w:rPr>
          <w:rFonts w:ascii="宋体" w:cs="宋体"/>
          <w:kern w:val="0"/>
          <w:sz w:val="24"/>
        </w:rPr>
      </w:pPr>
      <w:r>
        <w:rPr>
          <w:rFonts w:ascii="宋体" w:cs="宋体" w:hint="eastAsia"/>
          <w:kern w:val="0"/>
          <w:sz w:val="24"/>
        </w:rPr>
        <w:t>中泰集团</w:t>
      </w:r>
      <w:r w:rsidR="0091697E">
        <w:rPr>
          <w:rFonts w:ascii="宋体" w:cs="宋体" w:hint="eastAsia"/>
          <w:kern w:val="0"/>
          <w:sz w:val="24"/>
        </w:rPr>
        <w:t>经营稳定，具备履约能力。上述关联交易系本公司正常的生产经营所需。</w:t>
      </w:r>
    </w:p>
    <w:p w:rsidR="0091697E" w:rsidRPr="0091697E" w:rsidRDefault="0091697E" w:rsidP="00B34640">
      <w:pPr>
        <w:spacing w:line="520" w:lineRule="exact"/>
        <w:ind w:firstLineChars="200" w:firstLine="480"/>
        <w:rPr>
          <w:kern w:val="0"/>
          <w:sz w:val="24"/>
        </w:rPr>
      </w:pPr>
    </w:p>
    <w:p w:rsidR="00744344" w:rsidRPr="00B5641B" w:rsidRDefault="00744344" w:rsidP="00B34640">
      <w:pPr>
        <w:spacing w:line="520" w:lineRule="exact"/>
        <w:ind w:firstLineChars="200" w:firstLine="482"/>
        <w:outlineLvl w:val="0"/>
        <w:rPr>
          <w:b/>
          <w:bCs/>
          <w:color w:val="000000"/>
          <w:sz w:val="24"/>
        </w:rPr>
      </w:pPr>
      <w:r w:rsidRPr="00B5641B">
        <w:rPr>
          <w:b/>
          <w:bCs/>
          <w:color w:val="000000"/>
          <w:sz w:val="24"/>
        </w:rPr>
        <w:t>三、</w:t>
      </w:r>
      <w:r w:rsidRPr="00B5641B">
        <w:rPr>
          <w:rFonts w:hint="eastAsia"/>
          <w:b/>
          <w:bCs/>
          <w:color w:val="000000"/>
          <w:sz w:val="24"/>
        </w:rPr>
        <w:t>关联交易的主要内容</w:t>
      </w:r>
    </w:p>
    <w:p w:rsidR="003944B1" w:rsidRDefault="00744344" w:rsidP="00B34640">
      <w:pPr>
        <w:spacing w:line="520" w:lineRule="exact"/>
        <w:ind w:firstLineChars="200" w:firstLine="482"/>
        <w:outlineLvl w:val="0"/>
        <w:rPr>
          <w:b/>
          <w:color w:val="000000"/>
          <w:sz w:val="24"/>
        </w:rPr>
      </w:pPr>
      <w:r w:rsidRPr="00B5641B">
        <w:rPr>
          <w:rFonts w:hint="eastAsia"/>
          <w:b/>
          <w:color w:val="000000"/>
          <w:sz w:val="24"/>
        </w:rPr>
        <w:t>（一）</w:t>
      </w:r>
      <w:r w:rsidR="003944B1">
        <w:rPr>
          <w:rFonts w:hint="eastAsia"/>
          <w:b/>
          <w:color w:val="000000"/>
          <w:sz w:val="24"/>
        </w:rPr>
        <w:t>定价政策和定价依据</w:t>
      </w:r>
    </w:p>
    <w:p w:rsidR="00744344" w:rsidRDefault="00744344" w:rsidP="00B34640">
      <w:pPr>
        <w:spacing w:line="520" w:lineRule="exact"/>
        <w:ind w:firstLineChars="200" w:firstLine="480"/>
        <w:rPr>
          <w:color w:val="000000"/>
          <w:sz w:val="24"/>
        </w:rPr>
      </w:pPr>
      <w:r w:rsidRPr="00744344">
        <w:rPr>
          <w:rFonts w:hint="eastAsia"/>
          <w:color w:val="000000"/>
          <w:sz w:val="24"/>
        </w:rPr>
        <w:t>本次关联交易系接受</w:t>
      </w:r>
      <w:r>
        <w:rPr>
          <w:rFonts w:hint="eastAsia"/>
          <w:color w:val="000000"/>
          <w:sz w:val="24"/>
        </w:rPr>
        <w:t>关联方</w:t>
      </w:r>
      <w:r w:rsidRPr="00744344">
        <w:rPr>
          <w:rFonts w:hint="eastAsia"/>
          <w:color w:val="000000"/>
          <w:sz w:val="24"/>
        </w:rPr>
        <w:t>提供的财务资助</w:t>
      </w:r>
      <w:r w:rsidR="009275FB">
        <w:rPr>
          <w:rFonts w:hint="eastAsia"/>
          <w:color w:val="000000"/>
          <w:sz w:val="24"/>
        </w:rPr>
        <w:t>，</w:t>
      </w:r>
      <w:r>
        <w:rPr>
          <w:rFonts w:hAnsi="宋体" w:hint="eastAsia"/>
          <w:bCs/>
          <w:sz w:val="24"/>
        </w:rPr>
        <w:t>财务资助的利率</w:t>
      </w:r>
      <w:r w:rsidR="0061246E" w:rsidRPr="00E14578">
        <w:rPr>
          <w:rFonts w:hAnsi="宋体" w:hint="eastAsia"/>
          <w:bCs/>
          <w:sz w:val="24"/>
        </w:rPr>
        <w:t>比照公司申请融资的同类产品的资金成本，但不超过中泰集团取得融资资金的利率</w:t>
      </w:r>
      <w:r w:rsidR="00690B1A">
        <w:rPr>
          <w:rFonts w:hAnsi="宋体" w:hint="eastAsia"/>
          <w:bCs/>
          <w:sz w:val="24"/>
        </w:rPr>
        <w:t>，</w:t>
      </w:r>
      <w:r>
        <w:rPr>
          <w:rFonts w:hAnsi="宋体" w:hint="eastAsia"/>
          <w:bCs/>
          <w:sz w:val="24"/>
        </w:rPr>
        <w:t>财务资助</w:t>
      </w:r>
      <w:r>
        <w:rPr>
          <w:rFonts w:hAnsi="宋体" w:hint="eastAsia"/>
          <w:bCs/>
          <w:sz w:val="24"/>
        </w:rPr>
        <w:lastRenderedPageBreak/>
        <w:t>的</w:t>
      </w:r>
      <w:r w:rsidRPr="00780FF7">
        <w:rPr>
          <w:rFonts w:hAnsi="宋体" w:hint="eastAsia"/>
          <w:sz w:val="24"/>
        </w:rPr>
        <w:t>期限、种类以签订的具体合同为准。</w:t>
      </w:r>
    </w:p>
    <w:p w:rsidR="00744344" w:rsidRPr="00B5641B" w:rsidRDefault="00744344" w:rsidP="00B34640">
      <w:pPr>
        <w:spacing w:line="520" w:lineRule="exact"/>
        <w:ind w:firstLineChars="200" w:firstLine="482"/>
        <w:outlineLvl w:val="0"/>
        <w:rPr>
          <w:b/>
          <w:bCs/>
          <w:sz w:val="24"/>
          <w:szCs w:val="28"/>
        </w:rPr>
      </w:pPr>
      <w:r w:rsidRPr="00B5641B">
        <w:rPr>
          <w:rFonts w:hint="eastAsia"/>
          <w:b/>
          <w:bCs/>
          <w:sz w:val="24"/>
          <w:szCs w:val="28"/>
        </w:rPr>
        <w:t>（二）关联交易协议签署情况</w:t>
      </w:r>
    </w:p>
    <w:p w:rsidR="00744344" w:rsidRPr="00B5641B" w:rsidRDefault="00744344" w:rsidP="00B34640">
      <w:pPr>
        <w:spacing w:line="520" w:lineRule="exact"/>
        <w:ind w:firstLineChars="200" w:firstLine="480"/>
        <w:rPr>
          <w:bCs/>
          <w:sz w:val="24"/>
          <w:szCs w:val="28"/>
        </w:rPr>
      </w:pPr>
      <w:r w:rsidRPr="00B5641B">
        <w:rPr>
          <w:rFonts w:hint="eastAsia"/>
          <w:bCs/>
          <w:sz w:val="24"/>
          <w:szCs w:val="28"/>
        </w:rPr>
        <w:t>以上</w:t>
      </w:r>
      <w:r w:rsidRPr="00B5641B">
        <w:rPr>
          <w:bCs/>
          <w:sz w:val="24"/>
          <w:szCs w:val="28"/>
        </w:rPr>
        <w:t>关联交易</w:t>
      </w:r>
      <w:r w:rsidRPr="00B5641B">
        <w:rPr>
          <w:rFonts w:hint="eastAsia"/>
          <w:bCs/>
          <w:sz w:val="24"/>
          <w:szCs w:val="28"/>
        </w:rPr>
        <w:t>尚未</w:t>
      </w:r>
      <w:r w:rsidRPr="00B5641B">
        <w:rPr>
          <w:bCs/>
          <w:sz w:val="24"/>
          <w:szCs w:val="28"/>
        </w:rPr>
        <w:t>签订具体合同。</w:t>
      </w:r>
    </w:p>
    <w:p w:rsidR="00DA48F1" w:rsidRPr="00744344" w:rsidRDefault="00DA48F1" w:rsidP="00B34640">
      <w:pPr>
        <w:spacing w:line="520" w:lineRule="exact"/>
        <w:ind w:firstLineChars="200" w:firstLine="480"/>
        <w:rPr>
          <w:bCs/>
          <w:color w:val="000000"/>
          <w:sz w:val="24"/>
        </w:rPr>
      </w:pPr>
    </w:p>
    <w:p w:rsidR="00744344" w:rsidRDefault="00744344" w:rsidP="00B34640">
      <w:pPr>
        <w:spacing w:line="520" w:lineRule="exact"/>
        <w:ind w:firstLineChars="200" w:firstLine="482"/>
        <w:rPr>
          <w:bCs/>
          <w:color w:val="000000"/>
          <w:sz w:val="24"/>
        </w:rPr>
      </w:pPr>
      <w:r w:rsidRPr="00B5641B">
        <w:rPr>
          <w:b/>
          <w:bCs/>
          <w:sz w:val="24"/>
          <w:szCs w:val="28"/>
        </w:rPr>
        <w:t>四、关联交易</w:t>
      </w:r>
      <w:r w:rsidR="00324BB3">
        <w:rPr>
          <w:rFonts w:hint="eastAsia"/>
          <w:b/>
          <w:bCs/>
          <w:sz w:val="24"/>
          <w:szCs w:val="28"/>
        </w:rPr>
        <w:t>的</w:t>
      </w:r>
      <w:r w:rsidRPr="00B5641B">
        <w:rPr>
          <w:b/>
          <w:bCs/>
          <w:sz w:val="24"/>
          <w:szCs w:val="28"/>
        </w:rPr>
        <w:t>目的和对</w:t>
      </w:r>
      <w:r w:rsidRPr="00B5641B">
        <w:rPr>
          <w:rFonts w:hint="eastAsia"/>
          <w:b/>
          <w:bCs/>
          <w:sz w:val="24"/>
          <w:szCs w:val="28"/>
        </w:rPr>
        <w:t>上市</w:t>
      </w:r>
      <w:r w:rsidRPr="00B5641B">
        <w:rPr>
          <w:b/>
          <w:bCs/>
          <w:sz w:val="24"/>
          <w:szCs w:val="28"/>
        </w:rPr>
        <w:t>公司的影响</w:t>
      </w:r>
    </w:p>
    <w:p w:rsidR="00744344" w:rsidRPr="00601C62" w:rsidRDefault="00744344" w:rsidP="00B34640">
      <w:pPr>
        <w:spacing w:line="520" w:lineRule="exact"/>
        <w:ind w:firstLineChars="200" w:firstLine="480"/>
        <w:rPr>
          <w:sz w:val="24"/>
        </w:rPr>
      </w:pPr>
      <w:r w:rsidRPr="00334002">
        <w:rPr>
          <w:rFonts w:hint="eastAsia"/>
          <w:sz w:val="24"/>
        </w:rPr>
        <w:t>公司将根据实际经营</w:t>
      </w:r>
      <w:r w:rsidR="00601C62">
        <w:rPr>
          <w:rFonts w:hint="eastAsia"/>
          <w:sz w:val="24"/>
        </w:rPr>
        <w:t>发展状况</w:t>
      </w:r>
      <w:r w:rsidRPr="00334002">
        <w:rPr>
          <w:rFonts w:hint="eastAsia"/>
          <w:sz w:val="24"/>
        </w:rPr>
        <w:t>改善贷款期限结构</w:t>
      </w:r>
      <w:r w:rsidR="00601C62">
        <w:rPr>
          <w:rFonts w:hint="eastAsia"/>
          <w:sz w:val="24"/>
        </w:rPr>
        <w:t>，</w:t>
      </w:r>
      <w:r w:rsidRPr="00334002">
        <w:rPr>
          <w:rFonts w:hint="eastAsia"/>
          <w:sz w:val="24"/>
        </w:rPr>
        <w:t>满足公司流动资金需求</w:t>
      </w:r>
      <w:r w:rsidR="00A2000E">
        <w:rPr>
          <w:rFonts w:hint="eastAsia"/>
          <w:sz w:val="24"/>
        </w:rPr>
        <w:t>的同时</w:t>
      </w:r>
      <w:r w:rsidR="00601C62">
        <w:rPr>
          <w:rFonts w:hint="eastAsia"/>
          <w:sz w:val="24"/>
        </w:rPr>
        <w:t>，</w:t>
      </w:r>
      <w:r w:rsidR="00F376F2">
        <w:rPr>
          <w:rFonts w:hint="eastAsia"/>
          <w:sz w:val="24"/>
        </w:rPr>
        <w:t>以</w:t>
      </w:r>
      <w:r w:rsidRPr="00334002">
        <w:rPr>
          <w:rFonts w:hint="eastAsia"/>
          <w:sz w:val="24"/>
        </w:rPr>
        <w:t>采取包括接受控股</w:t>
      </w:r>
      <w:r w:rsidR="00601C62">
        <w:rPr>
          <w:rFonts w:hint="eastAsia"/>
          <w:sz w:val="24"/>
        </w:rPr>
        <w:t>股东财务资助在内的多种方式融资，提高公司融资效率及</w:t>
      </w:r>
      <w:r w:rsidRPr="00334002">
        <w:rPr>
          <w:rFonts w:hint="eastAsia"/>
          <w:sz w:val="24"/>
        </w:rPr>
        <w:t>资金利用效率。本次财务资助资金</w:t>
      </w:r>
      <w:r w:rsidR="00601C62">
        <w:rPr>
          <w:rFonts w:hAnsi="宋体" w:hint="eastAsia"/>
          <w:bCs/>
          <w:sz w:val="24"/>
        </w:rPr>
        <w:t>的利率</w:t>
      </w:r>
      <w:r w:rsidR="00294EED" w:rsidRPr="00E14578">
        <w:rPr>
          <w:rFonts w:hAnsi="宋体" w:hint="eastAsia"/>
          <w:bCs/>
          <w:sz w:val="24"/>
        </w:rPr>
        <w:t>比照公司申请融资的同类产品的资金成本，但不超过中泰集团取得融资资金的利率</w:t>
      </w:r>
      <w:r w:rsidR="00690B1A">
        <w:rPr>
          <w:rFonts w:hAnsi="宋体" w:hint="eastAsia"/>
          <w:bCs/>
          <w:sz w:val="24"/>
        </w:rPr>
        <w:t>，</w:t>
      </w:r>
      <w:r w:rsidR="006845F7">
        <w:rPr>
          <w:rFonts w:hint="eastAsia"/>
          <w:sz w:val="24"/>
        </w:rPr>
        <w:t>有利于进一步优化公司资本结构，没有</w:t>
      </w:r>
      <w:r w:rsidRPr="00334002">
        <w:rPr>
          <w:rFonts w:hint="eastAsia"/>
          <w:sz w:val="24"/>
        </w:rPr>
        <w:t>损害公司以及中小股东的利益。</w:t>
      </w:r>
    </w:p>
    <w:p w:rsidR="00744344" w:rsidRPr="00744344" w:rsidRDefault="00744344" w:rsidP="00B34640">
      <w:pPr>
        <w:spacing w:line="520" w:lineRule="exact"/>
        <w:ind w:firstLineChars="200" w:firstLine="480"/>
        <w:rPr>
          <w:bCs/>
          <w:color w:val="000000"/>
          <w:sz w:val="24"/>
        </w:rPr>
      </w:pPr>
    </w:p>
    <w:p w:rsidR="00BD2C1A" w:rsidRDefault="003944B1" w:rsidP="00B34640">
      <w:pPr>
        <w:spacing w:line="520" w:lineRule="exact"/>
        <w:ind w:firstLineChars="200" w:firstLine="482"/>
        <w:rPr>
          <w:b/>
          <w:bCs/>
          <w:sz w:val="24"/>
          <w:szCs w:val="28"/>
        </w:rPr>
      </w:pPr>
      <w:r>
        <w:rPr>
          <w:rFonts w:hint="eastAsia"/>
          <w:b/>
          <w:bCs/>
          <w:color w:val="000000"/>
          <w:sz w:val="24"/>
          <w:szCs w:val="28"/>
        </w:rPr>
        <w:t>五</w:t>
      </w:r>
      <w:r w:rsidR="00DA48F1">
        <w:rPr>
          <w:rFonts w:hint="eastAsia"/>
          <w:b/>
          <w:bCs/>
          <w:color w:val="000000"/>
          <w:sz w:val="24"/>
          <w:szCs w:val="28"/>
        </w:rPr>
        <w:t>、</w:t>
      </w:r>
      <w:r w:rsidR="00DA48F1">
        <w:rPr>
          <w:rFonts w:hint="eastAsia"/>
          <w:b/>
          <w:bCs/>
          <w:color w:val="000000"/>
          <w:sz w:val="24"/>
        </w:rPr>
        <w:t>独立董事</w:t>
      </w:r>
      <w:r w:rsidR="00BD2C1A" w:rsidRPr="00B5641B">
        <w:rPr>
          <w:rFonts w:hint="eastAsia"/>
          <w:b/>
          <w:bCs/>
          <w:sz w:val="24"/>
          <w:szCs w:val="28"/>
        </w:rPr>
        <w:t>事前认可和发表的</w:t>
      </w:r>
      <w:r w:rsidR="00BD2C1A" w:rsidRPr="00B5641B">
        <w:rPr>
          <w:b/>
          <w:bCs/>
          <w:sz w:val="24"/>
          <w:szCs w:val="28"/>
        </w:rPr>
        <w:t>意见</w:t>
      </w:r>
    </w:p>
    <w:p w:rsidR="00BD2C1A" w:rsidRPr="00B5641B" w:rsidRDefault="00BD2C1A" w:rsidP="00B34640">
      <w:pPr>
        <w:spacing w:line="520" w:lineRule="exact"/>
        <w:ind w:firstLineChars="200" w:firstLine="482"/>
        <w:outlineLvl w:val="0"/>
        <w:rPr>
          <w:b/>
          <w:sz w:val="24"/>
          <w:szCs w:val="28"/>
        </w:rPr>
      </w:pPr>
      <w:r w:rsidRPr="00B5641B">
        <w:rPr>
          <w:rFonts w:hint="eastAsia"/>
          <w:b/>
          <w:sz w:val="24"/>
          <w:szCs w:val="28"/>
        </w:rPr>
        <w:t>（一）</w:t>
      </w:r>
      <w:r w:rsidRPr="00B5641B">
        <w:rPr>
          <w:b/>
          <w:sz w:val="24"/>
          <w:szCs w:val="28"/>
        </w:rPr>
        <w:t>公司独立董事</w:t>
      </w:r>
      <w:r w:rsidRPr="00B5641B">
        <w:rPr>
          <w:rFonts w:hint="eastAsia"/>
          <w:b/>
          <w:sz w:val="24"/>
          <w:szCs w:val="28"/>
        </w:rPr>
        <w:t>事前认可意见</w:t>
      </w:r>
    </w:p>
    <w:p w:rsidR="00886FDD" w:rsidRPr="00AB7027" w:rsidRDefault="00324BB3" w:rsidP="00B34640">
      <w:pPr>
        <w:spacing w:line="520" w:lineRule="exact"/>
        <w:ind w:firstLineChars="200" w:firstLine="480"/>
        <w:rPr>
          <w:rFonts w:hAnsi="宋体"/>
          <w:sz w:val="24"/>
        </w:rPr>
      </w:pPr>
      <w:r>
        <w:rPr>
          <w:rFonts w:hint="eastAsia"/>
          <w:color w:val="000000"/>
          <w:sz w:val="24"/>
          <w:szCs w:val="28"/>
        </w:rPr>
        <w:t>公司</w:t>
      </w:r>
      <w:r w:rsidR="00886FDD">
        <w:rPr>
          <w:rFonts w:ascii="宋体" w:hAnsi="宋体" w:hint="eastAsia"/>
          <w:sz w:val="24"/>
        </w:rPr>
        <w:t>及下属公司</w:t>
      </w:r>
      <w:r w:rsidR="00886FDD">
        <w:rPr>
          <w:rFonts w:hAnsi="宋体" w:hint="eastAsia"/>
          <w:sz w:val="24"/>
        </w:rPr>
        <w:t>向</w:t>
      </w:r>
      <w:r w:rsidR="00886FDD" w:rsidRPr="00F722E7">
        <w:rPr>
          <w:rFonts w:hAnsi="宋体" w:hint="eastAsia"/>
          <w:sz w:val="24"/>
        </w:rPr>
        <w:t>新疆中泰（集团）有限责任公司</w:t>
      </w:r>
      <w:r w:rsidR="00886FDD">
        <w:rPr>
          <w:rFonts w:hAnsi="宋体" w:hint="eastAsia"/>
          <w:sz w:val="24"/>
        </w:rPr>
        <w:t>申请</w:t>
      </w:r>
      <w:r w:rsidR="00886FDD" w:rsidRPr="00F722E7">
        <w:rPr>
          <w:rFonts w:hAnsi="宋体" w:hint="eastAsia"/>
          <w:sz w:val="24"/>
        </w:rPr>
        <w:t>财务资助</w:t>
      </w:r>
      <w:r w:rsidR="00886FDD" w:rsidRPr="00AB7027">
        <w:rPr>
          <w:rFonts w:hAnsi="宋体" w:hint="eastAsia"/>
          <w:sz w:val="24"/>
        </w:rPr>
        <w:t>构成的关联交易事项遵循了公开、公平的原则，符合相关法律法规及公司章程的规定。</w:t>
      </w:r>
      <w:r w:rsidR="00886FDD" w:rsidRPr="00E14578">
        <w:rPr>
          <w:rFonts w:hAnsi="宋体" w:hint="eastAsia"/>
          <w:bCs/>
          <w:sz w:val="24"/>
        </w:rPr>
        <w:t>财务资助的利率比照公司申请融资的同类产品的资金成本，但不超过中泰集团取得融资资金的利率，</w:t>
      </w:r>
      <w:r w:rsidR="00886FDD" w:rsidRPr="008A6F1D">
        <w:rPr>
          <w:rFonts w:hAnsi="宋体" w:hint="eastAsia"/>
          <w:bCs/>
          <w:sz w:val="24"/>
        </w:rPr>
        <w:t>符合公司的</w:t>
      </w:r>
      <w:r w:rsidR="00886FDD" w:rsidRPr="00AB7027">
        <w:rPr>
          <w:rFonts w:hAnsi="宋体" w:hint="eastAsia"/>
          <w:sz w:val="24"/>
        </w:rPr>
        <w:t>根本利益，不存在损害本公司和全体股东，特别是非关联股东和中小股东利益的情形</w:t>
      </w:r>
      <w:r w:rsidR="00886FDD">
        <w:rPr>
          <w:rFonts w:hAnsi="宋体" w:hint="eastAsia"/>
          <w:sz w:val="24"/>
        </w:rPr>
        <w:t>。</w:t>
      </w:r>
    </w:p>
    <w:p w:rsidR="00886FDD" w:rsidRPr="004D0B35" w:rsidRDefault="00886FDD" w:rsidP="00B34640">
      <w:pPr>
        <w:spacing w:line="520" w:lineRule="exact"/>
        <w:ind w:firstLineChars="200" w:firstLine="480"/>
        <w:rPr>
          <w:rFonts w:ascii="宋体" w:hAnsi="宋体"/>
          <w:kern w:val="28"/>
          <w:sz w:val="24"/>
        </w:rPr>
      </w:pPr>
      <w:r w:rsidRPr="00B5641B">
        <w:rPr>
          <w:rFonts w:ascii="宋体" w:hAnsi="宋体" w:hint="eastAsia"/>
          <w:kern w:val="28"/>
          <w:sz w:val="24"/>
        </w:rPr>
        <w:t>我们同意将此事项提交中泰化学</w:t>
      </w:r>
      <w:r>
        <w:rPr>
          <w:rFonts w:ascii="宋体" w:hAnsi="宋体" w:hint="eastAsia"/>
          <w:kern w:val="28"/>
          <w:sz w:val="24"/>
        </w:rPr>
        <w:t>六届二十八次</w:t>
      </w:r>
      <w:r w:rsidRPr="00B5641B">
        <w:rPr>
          <w:rFonts w:ascii="宋体" w:hAnsi="宋体" w:hint="eastAsia"/>
          <w:kern w:val="28"/>
          <w:sz w:val="24"/>
        </w:rPr>
        <w:t>董事会审议，同时，关联董事应履行回避表决程序。</w:t>
      </w:r>
    </w:p>
    <w:p w:rsidR="00BD2C1A" w:rsidRDefault="00BD2C1A" w:rsidP="00B34640">
      <w:pPr>
        <w:spacing w:line="520" w:lineRule="exact"/>
        <w:ind w:firstLineChars="200" w:firstLine="482"/>
        <w:rPr>
          <w:b/>
          <w:sz w:val="24"/>
        </w:rPr>
      </w:pPr>
      <w:r>
        <w:rPr>
          <w:rFonts w:hint="eastAsia"/>
          <w:b/>
          <w:sz w:val="24"/>
        </w:rPr>
        <w:t>（二）</w:t>
      </w:r>
      <w:r w:rsidRPr="00B5641B">
        <w:rPr>
          <w:b/>
          <w:sz w:val="24"/>
          <w:szCs w:val="28"/>
        </w:rPr>
        <w:t>公司独立董事</w:t>
      </w:r>
      <w:r w:rsidRPr="00F472B8">
        <w:rPr>
          <w:rFonts w:hint="eastAsia"/>
          <w:b/>
          <w:sz w:val="24"/>
        </w:rPr>
        <w:t>独立</w:t>
      </w:r>
      <w:r>
        <w:rPr>
          <w:rFonts w:hint="eastAsia"/>
          <w:b/>
          <w:sz w:val="24"/>
        </w:rPr>
        <w:t>意见</w:t>
      </w:r>
    </w:p>
    <w:p w:rsidR="00153BB4" w:rsidRPr="00433BAB" w:rsidRDefault="00153BB4" w:rsidP="00B34640">
      <w:pPr>
        <w:autoSpaceDE w:val="0"/>
        <w:autoSpaceDN w:val="0"/>
        <w:adjustRightInd w:val="0"/>
        <w:spacing w:line="520" w:lineRule="exact"/>
        <w:ind w:firstLineChars="200" w:firstLine="480"/>
        <w:rPr>
          <w:rFonts w:hAnsi="宋体"/>
          <w:color w:val="000000"/>
          <w:kern w:val="0"/>
          <w:sz w:val="24"/>
        </w:rPr>
      </w:pPr>
      <w:r w:rsidRPr="00433BAB">
        <w:rPr>
          <w:rFonts w:hAnsi="宋体" w:hint="eastAsia"/>
          <w:color w:val="000000"/>
          <w:kern w:val="0"/>
          <w:sz w:val="24"/>
        </w:rPr>
        <w:t>1</w:t>
      </w:r>
      <w:r w:rsidRPr="00433BAB">
        <w:rPr>
          <w:rFonts w:hAnsi="宋体" w:hint="eastAsia"/>
          <w:color w:val="000000"/>
          <w:kern w:val="0"/>
          <w:sz w:val="24"/>
        </w:rPr>
        <w:t>、程序性。公司于</w:t>
      </w:r>
      <w:r w:rsidRPr="00433BAB">
        <w:rPr>
          <w:rFonts w:hAnsi="宋体" w:hint="eastAsia"/>
          <w:color w:val="000000"/>
          <w:kern w:val="0"/>
          <w:sz w:val="24"/>
        </w:rPr>
        <w:t>201</w:t>
      </w:r>
      <w:r>
        <w:rPr>
          <w:rFonts w:hAnsi="宋体" w:hint="eastAsia"/>
          <w:color w:val="000000"/>
          <w:kern w:val="0"/>
          <w:sz w:val="24"/>
        </w:rPr>
        <w:t>9</w:t>
      </w:r>
      <w:r w:rsidRPr="00433BAB">
        <w:rPr>
          <w:rFonts w:hAnsi="宋体" w:hint="eastAsia"/>
          <w:color w:val="000000"/>
          <w:kern w:val="0"/>
          <w:sz w:val="24"/>
        </w:rPr>
        <w:t>年</w:t>
      </w:r>
      <w:r>
        <w:rPr>
          <w:rFonts w:hAnsi="宋体" w:hint="eastAsia"/>
          <w:color w:val="000000"/>
          <w:kern w:val="0"/>
          <w:sz w:val="24"/>
        </w:rPr>
        <w:t>1</w:t>
      </w:r>
      <w:r w:rsidRPr="00433BAB">
        <w:rPr>
          <w:rFonts w:hAnsi="宋体" w:hint="eastAsia"/>
          <w:color w:val="000000"/>
          <w:kern w:val="0"/>
          <w:sz w:val="24"/>
        </w:rPr>
        <w:t>月</w:t>
      </w:r>
      <w:r>
        <w:rPr>
          <w:rFonts w:hAnsi="宋体" w:hint="eastAsia"/>
          <w:color w:val="000000"/>
          <w:kern w:val="0"/>
          <w:sz w:val="24"/>
        </w:rPr>
        <w:t>31</w:t>
      </w:r>
      <w:r w:rsidRPr="00433BAB">
        <w:rPr>
          <w:rFonts w:hAnsi="宋体" w:hint="eastAsia"/>
          <w:color w:val="000000"/>
          <w:kern w:val="0"/>
          <w:sz w:val="24"/>
        </w:rPr>
        <w:t>日召开了</w:t>
      </w:r>
      <w:r>
        <w:rPr>
          <w:rFonts w:hAnsi="宋体" w:hint="eastAsia"/>
          <w:color w:val="000000"/>
          <w:kern w:val="0"/>
          <w:sz w:val="24"/>
        </w:rPr>
        <w:t>六</w:t>
      </w:r>
      <w:r w:rsidRPr="00433BAB">
        <w:rPr>
          <w:rFonts w:hAnsi="宋体" w:hint="eastAsia"/>
          <w:color w:val="000000"/>
          <w:kern w:val="0"/>
          <w:sz w:val="24"/>
        </w:rPr>
        <w:t>届</w:t>
      </w:r>
      <w:r>
        <w:rPr>
          <w:rFonts w:hAnsi="宋体" w:hint="eastAsia"/>
          <w:color w:val="000000"/>
          <w:kern w:val="0"/>
          <w:sz w:val="24"/>
        </w:rPr>
        <w:t>二十八</w:t>
      </w:r>
      <w:r w:rsidRPr="00433BAB">
        <w:rPr>
          <w:rFonts w:hAnsi="宋体" w:hint="eastAsia"/>
          <w:color w:val="000000"/>
          <w:kern w:val="0"/>
          <w:sz w:val="24"/>
        </w:rPr>
        <w:t>次董事会，审议通过了</w:t>
      </w:r>
      <w:r w:rsidRPr="00C819E3">
        <w:rPr>
          <w:rFonts w:hAnsi="宋体" w:hint="eastAsia"/>
          <w:color w:val="000000"/>
          <w:kern w:val="0"/>
          <w:sz w:val="24"/>
        </w:rPr>
        <w:t>公司及下属公司</w:t>
      </w:r>
      <w:r>
        <w:rPr>
          <w:rFonts w:hAnsi="宋体" w:hint="eastAsia"/>
          <w:color w:val="000000"/>
          <w:kern w:val="0"/>
          <w:sz w:val="24"/>
        </w:rPr>
        <w:t>向新</w:t>
      </w:r>
      <w:r w:rsidRPr="00C819E3">
        <w:rPr>
          <w:rFonts w:hAnsi="宋体" w:hint="eastAsia"/>
          <w:color w:val="000000"/>
          <w:kern w:val="0"/>
          <w:sz w:val="24"/>
        </w:rPr>
        <w:t>疆中泰（集团）有限责任公司</w:t>
      </w:r>
      <w:r>
        <w:rPr>
          <w:rFonts w:hAnsi="宋体" w:hint="eastAsia"/>
          <w:color w:val="000000"/>
          <w:kern w:val="0"/>
          <w:sz w:val="24"/>
        </w:rPr>
        <w:t>申请</w:t>
      </w:r>
      <w:r w:rsidRPr="00C819E3">
        <w:rPr>
          <w:rFonts w:hAnsi="宋体" w:hint="eastAsia"/>
          <w:color w:val="000000"/>
          <w:kern w:val="0"/>
          <w:sz w:val="24"/>
        </w:rPr>
        <w:t>财务资助暨关联交易的</w:t>
      </w:r>
      <w:r>
        <w:rPr>
          <w:rFonts w:hAnsi="宋体" w:hint="eastAsia"/>
          <w:color w:val="000000"/>
          <w:kern w:val="0"/>
          <w:sz w:val="24"/>
        </w:rPr>
        <w:t>议案，</w:t>
      </w:r>
      <w:r w:rsidRPr="00433BAB">
        <w:rPr>
          <w:rFonts w:hAnsi="宋体" w:hint="eastAsia"/>
          <w:color w:val="000000"/>
          <w:kern w:val="0"/>
          <w:sz w:val="24"/>
        </w:rPr>
        <w:t>公司董事会在审议此项关联交易时，关联董事实行回避原则，其表决程序符合有关法律法规的规定。该事项尚需提交公司</w:t>
      </w:r>
      <w:r w:rsidRPr="00433BAB">
        <w:rPr>
          <w:rFonts w:hAnsi="宋体" w:hint="eastAsia"/>
          <w:color w:val="000000"/>
          <w:kern w:val="0"/>
          <w:sz w:val="24"/>
        </w:rPr>
        <w:t>201</w:t>
      </w:r>
      <w:r>
        <w:rPr>
          <w:rFonts w:hAnsi="宋体" w:hint="eastAsia"/>
          <w:color w:val="000000"/>
          <w:kern w:val="0"/>
          <w:sz w:val="24"/>
        </w:rPr>
        <w:t>9</w:t>
      </w:r>
      <w:r w:rsidRPr="00433BAB">
        <w:rPr>
          <w:rFonts w:hAnsi="宋体" w:hint="eastAsia"/>
          <w:color w:val="000000"/>
          <w:kern w:val="0"/>
          <w:sz w:val="24"/>
        </w:rPr>
        <w:t>年第</w:t>
      </w:r>
      <w:r>
        <w:rPr>
          <w:rFonts w:hAnsi="宋体" w:hint="eastAsia"/>
          <w:color w:val="000000"/>
          <w:kern w:val="0"/>
          <w:sz w:val="24"/>
        </w:rPr>
        <w:t>二</w:t>
      </w:r>
      <w:r w:rsidRPr="00433BAB">
        <w:rPr>
          <w:rFonts w:hAnsi="宋体" w:hint="eastAsia"/>
          <w:color w:val="000000"/>
          <w:kern w:val="0"/>
          <w:sz w:val="24"/>
        </w:rPr>
        <w:t>次临时股东大会审议。我们认为：公司董事会在召集、召开及</w:t>
      </w:r>
      <w:proofErr w:type="gramStart"/>
      <w:r w:rsidRPr="00433BAB">
        <w:rPr>
          <w:rFonts w:hAnsi="宋体" w:hint="eastAsia"/>
          <w:color w:val="000000"/>
          <w:kern w:val="0"/>
          <w:sz w:val="24"/>
        </w:rPr>
        <w:t>作出</w:t>
      </w:r>
      <w:proofErr w:type="gramEnd"/>
      <w:r w:rsidRPr="00433BAB">
        <w:rPr>
          <w:rFonts w:hAnsi="宋体" w:hint="eastAsia"/>
          <w:color w:val="000000"/>
          <w:kern w:val="0"/>
          <w:sz w:val="24"/>
        </w:rPr>
        <w:t>决议的程序符合有关法律法规及公司</w:t>
      </w:r>
      <w:r w:rsidRPr="00433BAB">
        <w:rPr>
          <w:rFonts w:hAnsi="宋体" w:hint="eastAsia"/>
          <w:color w:val="000000"/>
          <w:kern w:val="0"/>
          <w:sz w:val="24"/>
        </w:rPr>
        <w:lastRenderedPageBreak/>
        <w:t>章程的规定，决策程序合法有效。</w:t>
      </w:r>
      <w:r w:rsidRPr="00433BAB">
        <w:rPr>
          <w:rFonts w:hAnsi="宋体" w:hint="eastAsia"/>
          <w:color w:val="000000"/>
          <w:kern w:val="0"/>
          <w:sz w:val="24"/>
        </w:rPr>
        <w:t xml:space="preserve"> </w:t>
      </w:r>
    </w:p>
    <w:p w:rsidR="00153BB4" w:rsidRDefault="00153BB4" w:rsidP="00B34640">
      <w:pPr>
        <w:autoSpaceDE w:val="0"/>
        <w:autoSpaceDN w:val="0"/>
        <w:adjustRightInd w:val="0"/>
        <w:spacing w:line="520" w:lineRule="exact"/>
        <w:ind w:firstLineChars="200" w:firstLine="480"/>
        <w:rPr>
          <w:rFonts w:hAnsi="宋体"/>
          <w:color w:val="000000"/>
          <w:kern w:val="0"/>
          <w:sz w:val="24"/>
        </w:rPr>
      </w:pPr>
      <w:r w:rsidRPr="00433BAB">
        <w:rPr>
          <w:rFonts w:hAnsi="宋体" w:hint="eastAsia"/>
          <w:color w:val="000000"/>
          <w:kern w:val="0"/>
          <w:sz w:val="24"/>
        </w:rPr>
        <w:t>2</w:t>
      </w:r>
      <w:r w:rsidRPr="00433BAB">
        <w:rPr>
          <w:rFonts w:hAnsi="宋体" w:hint="eastAsia"/>
          <w:color w:val="000000"/>
          <w:kern w:val="0"/>
          <w:sz w:val="24"/>
        </w:rPr>
        <w:t>、公平性。公司与关联方发生的交易是按照公平</w:t>
      </w:r>
      <w:r>
        <w:rPr>
          <w:rFonts w:hAnsi="宋体" w:hint="eastAsia"/>
          <w:color w:val="000000"/>
          <w:kern w:val="0"/>
          <w:sz w:val="24"/>
        </w:rPr>
        <w:t>、合理、公允</w:t>
      </w:r>
      <w:r w:rsidRPr="00433BAB">
        <w:rPr>
          <w:rFonts w:hAnsi="宋体" w:hint="eastAsia"/>
          <w:color w:val="000000"/>
          <w:kern w:val="0"/>
          <w:sz w:val="24"/>
        </w:rPr>
        <w:t>的原则进行的，不存在损害公司和中小股东的利益的</w:t>
      </w:r>
      <w:r>
        <w:rPr>
          <w:rFonts w:hAnsi="宋体" w:hint="eastAsia"/>
          <w:color w:val="000000"/>
          <w:kern w:val="0"/>
          <w:sz w:val="24"/>
        </w:rPr>
        <w:t>情形</w:t>
      </w:r>
      <w:r w:rsidRPr="00433BAB">
        <w:rPr>
          <w:rFonts w:hAnsi="宋体" w:hint="eastAsia"/>
          <w:color w:val="000000"/>
          <w:kern w:val="0"/>
          <w:sz w:val="24"/>
        </w:rPr>
        <w:t>。</w:t>
      </w:r>
      <w:r w:rsidRPr="00433BAB">
        <w:rPr>
          <w:rFonts w:hAnsi="宋体" w:hint="eastAsia"/>
          <w:color w:val="000000"/>
          <w:kern w:val="0"/>
          <w:sz w:val="24"/>
        </w:rPr>
        <w:t xml:space="preserve"> </w:t>
      </w:r>
    </w:p>
    <w:p w:rsidR="00182B8B" w:rsidRPr="00153BB4" w:rsidRDefault="00182B8B" w:rsidP="00B34640">
      <w:pPr>
        <w:autoSpaceDE w:val="0"/>
        <w:autoSpaceDN w:val="0"/>
        <w:adjustRightInd w:val="0"/>
        <w:spacing w:line="520" w:lineRule="exact"/>
        <w:ind w:firstLineChars="200" w:firstLine="480"/>
        <w:rPr>
          <w:rFonts w:hAnsi="宋体"/>
          <w:color w:val="000000"/>
          <w:kern w:val="0"/>
          <w:sz w:val="24"/>
        </w:rPr>
      </w:pPr>
    </w:p>
    <w:p w:rsidR="00DA48F1" w:rsidRDefault="003944B1" w:rsidP="00B34640">
      <w:pPr>
        <w:spacing w:line="520" w:lineRule="exact"/>
        <w:ind w:firstLineChars="200" w:firstLine="482"/>
        <w:rPr>
          <w:bCs/>
          <w:color w:val="FF0000"/>
          <w:sz w:val="24"/>
        </w:rPr>
      </w:pPr>
      <w:r>
        <w:rPr>
          <w:rFonts w:hint="eastAsia"/>
          <w:b/>
          <w:bCs/>
          <w:color w:val="000000"/>
          <w:sz w:val="24"/>
        </w:rPr>
        <w:t>六</w:t>
      </w:r>
      <w:r w:rsidR="00DA48F1">
        <w:rPr>
          <w:rFonts w:hint="eastAsia"/>
          <w:b/>
          <w:bCs/>
          <w:color w:val="000000"/>
          <w:sz w:val="24"/>
        </w:rPr>
        <w:t>、备查文件</w:t>
      </w:r>
    </w:p>
    <w:p w:rsidR="00DA48F1" w:rsidRDefault="00DA48F1" w:rsidP="00B34640">
      <w:pPr>
        <w:spacing w:line="520" w:lineRule="exact"/>
        <w:ind w:firstLineChars="200" w:firstLine="480"/>
        <w:rPr>
          <w:color w:val="000000"/>
          <w:sz w:val="24"/>
        </w:rPr>
      </w:pPr>
      <w:r>
        <w:rPr>
          <w:color w:val="000000"/>
          <w:sz w:val="24"/>
        </w:rPr>
        <w:t>1</w:t>
      </w:r>
      <w:r>
        <w:rPr>
          <w:rFonts w:hint="eastAsia"/>
          <w:color w:val="000000"/>
          <w:sz w:val="24"/>
        </w:rPr>
        <w:t>、公司</w:t>
      </w:r>
      <w:r w:rsidR="0054394A">
        <w:rPr>
          <w:rFonts w:hint="eastAsia"/>
          <w:color w:val="000000"/>
          <w:sz w:val="24"/>
        </w:rPr>
        <w:t>六</w:t>
      </w:r>
      <w:r>
        <w:rPr>
          <w:rFonts w:hint="eastAsia"/>
          <w:color w:val="000000"/>
          <w:sz w:val="24"/>
        </w:rPr>
        <w:t>届</w:t>
      </w:r>
      <w:r w:rsidR="00D115D2">
        <w:rPr>
          <w:rFonts w:hint="eastAsia"/>
          <w:color w:val="000000"/>
          <w:sz w:val="24"/>
        </w:rPr>
        <w:t>二</w:t>
      </w:r>
      <w:r w:rsidR="00690B1A">
        <w:rPr>
          <w:rFonts w:hint="eastAsia"/>
          <w:color w:val="000000"/>
          <w:sz w:val="24"/>
        </w:rPr>
        <w:t>十</w:t>
      </w:r>
      <w:r w:rsidR="00D115D2">
        <w:rPr>
          <w:rFonts w:hint="eastAsia"/>
          <w:color w:val="000000"/>
          <w:sz w:val="24"/>
        </w:rPr>
        <w:t>八</w:t>
      </w:r>
      <w:r>
        <w:rPr>
          <w:rFonts w:hint="eastAsia"/>
          <w:color w:val="000000"/>
          <w:sz w:val="24"/>
        </w:rPr>
        <w:t>次董事会决议；</w:t>
      </w:r>
    </w:p>
    <w:p w:rsidR="00DA48F1" w:rsidRDefault="00DA48F1" w:rsidP="00B34640">
      <w:pPr>
        <w:autoSpaceDE w:val="0"/>
        <w:autoSpaceDN w:val="0"/>
        <w:adjustRightInd w:val="0"/>
        <w:spacing w:line="520" w:lineRule="exact"/>
        <w:ind w:firstLineChars="200" w:firstLine="480"/>
        <w:rPr>
          <w:color w:val="000000"/>
          <w:sz w:val="24"/>
          <w:szCs w:val="28"/>
        </w:rPr>
      </w:pPr>
      <w:r>
        <w:rPr>
          <w:color w:val="000000"/>
          <w:sz w:val="24"/>
          <w:szCs w:val="28"/>
        </w:rPr>
        <w:t>2</w:t>
      </w:r>
      <w:r>
        <w:rPr>
          <w:rFonts w:hint="eastAsia"/>
          <w:color w:val="000000"/>
          <w:sz w:val="24"/>
          <w:szCs w:val="28"/>
        </w:rPr>
        <w:t>、公司</w:t>
      </w:r>
      <w:r w:rsidR="0054394A">
        <w:rPr>
          <w:rFonts w:hint="eastAsia"/>
          <w:color w:val="000000"/>
          <w:sz w:val="24"/>
          <w:szCs w:val="28"/>
        </w:rPr>
        <w:t>六</w:t>
      </w:r>
      <w:r>
        <w:rPr>
          <w:rFonts w:hint="eastAsia"/>
          <w:color w:val="000000"/>
          <w:sz w:val="24"/>
          <w:szCs w:val="28"/>
        </w:rPr>
        <w:t>届</w:t>
      </w:r>
      <w:r w:rsidR="00D115D2">
        <w:rPr>
          <w:rFonts w:hint="eastAsia"/>
          <w:color w:val="000000"/>
          <w:sz w:val="24"/>
          <w:szCs w:val="28"/>
        </w:rPr>
        <w:t>二</w:t>
      </w:r>
      <w:r w:rsidR="00690B1A">
        <w:rPr>
          <w:rFonts w:hint="eastAsia"/>
          <w:color w:val="000000"/>
          <w:sz w:val="24"/>
          <w:szCs w:val="28"/>
        </w:rPr>
        <w:t>十</w:t>
      </w:r>
      <w:r w:rsidR="00D115D2">
        <w:rPr>
          <w:rFonts w:hint="eastAsia"/>
          <w:color w:val="000000"/>
          <w:sz w:val="24"/>
          <w:szCs w:val="28"/>
        </w:rPr>
        <w:t>八</w:t>
      </w:r>
      <w:r>
        <w:rPr>
          <w:rFonts w:hint="eastAsia"/>
          <w:color w:val="000000"/>
          <w:sz w:val="24"/>
          <w:szCs w:val="28"/>
        </w:rPr>
        <w:t>次监事会决议；</w:t>
      </w:r>
    </w:p>
    <w:p w:rsidR="00DA48F1" w:rsidRDefault="00DA48F1" w:rsidP="00B34640">
      <w:pPr>
        <w:autoSpaceDE w:val="0"/>
        <w:autoSpaceDN w:val="0"/>
        <w:adjustRightInd w:val="0"/>
        <w:spacing w:line="520" w:lineRule="exact"/>
        <w:ind w:firstLineChars="200" w:firstLine="480"/>
        <w:rPr>
          <w:color w:val="000000"/>
          <w:sz w:val="24"/>
          <w:szCs w:val="28"/>
        </w:rPr>
      </w:pPr>
      <w:r>
        <w:rPr>
          <w:color w:val="000000"/>
          <w:sz w:val="24"/>
          <w:szCs w:val="28"/>
        </w:rPr>
        <w:t>3</w:t>
      </w:r>
      <w:r>
        <w:rPr>
          <w:rFonts w:hint="eastAsia"/>
          <w:color w:val="000000"/>
          <w:sz w:val="24"/>
          <w:szCs w:val="28"/>
        </w:rPr>
        <w:t>、公司独立董事</w:t>
      </w:r>
      <w:r w:rsidR="0054394A" w:rsidRPr="00B5641B">
        <w:rPr>
          <w:rFonts w:hint="eastAsia"/>
          <w:color w:val="000000"/>
          <w:sz w:val="24"/>
          <w:szCs w:val="28"/>
        </w:rPr>
        <w:t>事前认可</w:t>
      </w:r>
      <w:r w:rsidR="0054394A" w:rsidRPr="00B5641B">
        <w:rPr>
          <w:color w:val="000000"/>
          <w:sz w:val="24"/>
          <w:szCs w:val="28"/>
        </w:rPr>
        <w:t>意见</w:t>
      </w:r>
      <w:r w:rsidR="0054394A" w:rsidRPr="00B5641B">
        <w:rPr>
          <w:rFonts w:hint="eastAsia"/>
          <w:color w:val="000000"/>
          <w:sz w:val="24"/>
          <w:szCs w:val="28"/>
        </w:rPr>
        <w:t>及发表的独立意见</w:t>
      </w:r>
      <w:r>
        <w:rPr>
          <w:rFonts w:hint="eastAsia"/>
          <w:color w:val="000000"/>
          <w:sz w:val="24"/>
          <w:szCs w:val="28"/>
        </w:rPr>
        <w:t>；</w:t>
      </w:r>
    </w:p>
    <w:p w:rsidR="00DA48F1" w:rsidRDefault="00DA48F1" w:rsidP="00B34640">
      <w:pPr>
        <w:autoSpaceDE w:val="0"/>
        <w:autoSpaceDN w:val="0"/>
        <w:adjustRightInd w:val="0"/>
        <w:spacing w:line="520" w:lineRule="exact"/>
        <w:ind w:firstLineChars="200" w:firstLine="480"/>
        <w:rPr>
          <w:bCs/>
          <w:color w:val="000000"/>
          <w:sz w:val="24"/>
        </w:rPr>
      </w:pPr>
      <w:r>
        <w:rPr>
          <w:bCs/>
          <w:color w:val="000000"/>
          <w:sz w:val="24"/>
        </w:rPr>
        <w:t>4</w:t>
      </w:r>
      <w:r>
        <w:rPr>
          <w:rFonts w:hint="eastAsia"/>
          <w:bCs/>
          <w:color w:val="000000"/>
          <w:sz w:val="24"/>
        </w:rPr>
        <w:t>、</w:t>
      </w:r>
      <w:r w:rsidR="0054394A" w:rsidRPr="006129D8">
        <w:rPr>
          <w:rFonts w:hint="eastAsia"/>
          <w:kern w:val="0"/>
          <w:sz w:val="24"/>
        </w:rPr>
        <w:t>新疆中泰（集团）有限责任公司</w:t>
      </w:r>
      <w:r w:rsidR="00690B1A">
        <w:rPr>
          <w:rFonts w:hint="eastAsia"/>
          <w:kern w:val="0"/>
          <w:sz w:val="24"/>
        </w:rPr>
        <w:t>201</w:t>
      </w:r>
      <w:r w:rsidR="00D115D2">
        <w:rPr>
          <w:rFonts w:hint="eastAsia"/>
          <w:kern w:val="0"/>
          <w:sz w:val="24"/>
        </w:rPr>
        <w:t>8</w:t>
      </w:r>
      <w:r w:rsidR="0054394A">
        <w:rPr>
          <w:rFonts w:hint="eastAsia"/>
          <w:kern w:val="0"/>
          <w:sz w:val="24"/>
        </w:rPr>
        <w:t>年</w:t>
      </w:r>
      <w:r w:rsidR="0054394A">
        <w:rPr>
          <w:rFonts w:hint="eastAsia"/>
          <w:kern w:val="0"/>
          <w:sz w:val="24"/>
        </w:rPr>
        <w:t>9</w:t>
      </w:r>
      <w:r w:rsidR="0054394A">
        <w:rPr>
          <w:rFonts w:hint="eastAsia"/>
          <w:kern w:val="0"/>
          <w:sz w:val="24"/>
        </w:rPr>
        <w:t>月</w:t>
      </w:r>
      <w:r w:rsidR="0054394A">
        <w:rPr>
          <w:rFonts w:hint="eastAsia"/>
          <w:kern w:val="0"/>
          <w:sz w:val="24"/>
        </w:rPr>
        <w:t>30</w:t>
      </w:r>
      <w:r w:rsidR="0054394A">
        <w:rPr>
          <w:rFonts w:hint="eastAsia"/>
          <w:kern w:val="0"/>
          <w:sz w:val="24"/>
        </w:rPr>
        <w:t>日财务报表</w:t>
      </w:r>
      <w:r>
        <w:rPr>
          <w:rFonts w:hint="eastAsia"/>
          <w:color w:val="000000"/>
          <w:sz w:val="24"/>
          <w:szCs w:val="28"/>
        </w:rPr>
        <w:t>。</w:t>
      </w:r>
    </w:p>
    <w:p w:rsidR="00DA48F1" w:rsidRPr="00690B1A" w:rsidRDefault="00DA48F1" w:rsidP="00B34640">
      <w:pPr>
        <w:spacing w:line="520" w:lineRule="exact"/>
        <w:ind w:firstLineChars="200" w:firstLine="480"/>
        <w:rPr>
          <w:color w:val="000000"/>
          <w:sz w:val="24"/>
        </w:rPr>
      </w:pPr>
    </w:p>
    <w:p w:rsidR="00DA48F1" w:rsidRDefault="00DA48F1" w:rsidP="00B34640">
      <w:pPr>
        <w:spacing w:line="520" w:lineRule="exact"/>
        <w:ind w:firstLineChars="200" w:firstLine="480"/>
        <w:rPr>
          <w:color w:val="000000"/>
          <w:sz w:val="24"/>
        </w:rPr>
      </w:pPr>
      <w:r>
        <w:rPr>
          <w:rFonts w:hint="eastAsia"/>
          <w:color w:val="000000"/>
          <w:sz w:val="24"/>
        </w:rPr>
        <w:t>特此公告。</w:t>
      </w:r>
    </w:p>
    <w:p w:rsidR="00DA48F1" w:rsidRDefault="00DA48F1" w:rsidP="00B34640">
      <w:pPr>
        <w:spacing w:line="520" w:lineRule="exact"/>
        <w:ind w:firstLineChars="200" w:firstLine="480"/>
        <w:rPr>
          <w:color w:val="000000"/>
          <w:sz w:val="24"/>
        </w:rPr>
      </w:pPr>
    </w:p>
    <w:p w:rsidR="00D115D2" w:rsidRDefault="00D115D2" w:rsidP="00B34640">
      <w:pPr>
        <w:spacing w:line="520" w:lineRule="exact"/>
        <w:ind w:firstLineChars="200" w:firstLine="480"/>
        <w:rPr>
          <w:color w:val="000000"/>
          <w:sz w:val="24"/>
        </w:rPr>
      </w:pPr>
    </w:p>
    <w:p w:rsidR="00DA48F1" w:rsidRDefault="00DA48F1" w:rsidP="00B34640">
      <w:pPr>
        <w:spacing w:line="520" w:lineRule="exact"/>
        <w:ind w:firstLineChars="1950" w:firstLine="4680"/>
        <w:rPr>
          <w:color w:val="000000"/>
          <w:sz w:val="24"/>
        </w:rPr>
      </w:pPr>
      <w:r>
        <w:rPr>
          <w:rFonts w:hint="eastAsia"/>
          <w:color w:val="000000"/>
          <w:sz w:val="24"/>
        </w:rPr>
        <w:t>新疆中泰化学股份有限公司董事会</w:t>
      </w:r>
    </w:p>
    <w:p w:rsidR="00DA48F1" w:rsidRDefault="00DA48F1" w:rsidP="00B34640">
      <w:pPr>
        <w:pStyle w:val="a5"/>
        <w:spacing w:line="520" w:lineRule="exact"/>
        <w:ind w:leftChars="0" w:left="0" w:firstLineChars="2200" w:firstLine="5280"/>
      </w:pPr>
      <w:r w:rsidRPr="00FA2ADA">
        <w:rPr>
          <w:rFonts w:ascii="宋体" w:hAnsi="宋体" w:hint="eastAsia"/>
        </w:rPr>
        <w:t>二○一</w:t>
      </w:r>
      <w:r w:rsidR="00D115D2">
        <w:rPr>
          <w:rFonts w:ascii="宋体" w:hAnsi="宋体" w:hint="eastAsia"/>
        </w:rPr>
        <w:t>九</w:t>
      </w:r>
      <w:r w:rsidRPr="00FA2ADA">
        <w:rPr>
          <w:rFonts w:hint="eastAsia"/>
        </w:rPr>
        <w:t>年</w:t>
      </w:r>
      <w:r w:rsidR="00D115D2">
        <w:rPr>
          <w:rFonts w:hint="eastAsia"/>
        </w:rPr>
        <w:t>二</w:t>
      </w:r>
      <w:r w:rsidRPr="00FA2ADA">
        <w:rPr>
          <w:rFonts w:hint="eastAsia"/>
        </w:rPr>
        <w:t>月</w:t>
      </w:r>
      <w:r w:rsidR="00D115D2">
        <w:rPr>
          <w:rFonts w:hint="eastAsia"/>
        </w:rPr>
        <w:t>一</w:t>
      </w:r>
      <w:r w:rsidRPr="00FA2ADA">
        <w:rPr>
          <w:rFonts w:hint="eastAsia"/>
        </w:rPr>
        <w:t>日</w:t>
      </w:r>
    </w:p>
    <w:p w:rsidR="007F031F" w:rsidRDefault="007F031F" w:rsidP="00923FDC">
      <w:pPr>
        <w:spacing w:line="520" w:lineRule="exact"/>
      </w:pPr>
    </w:p>
    <w:sectPr w:rsidR="007F031F" w:rsidSect="002D3B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75" w:rsidRDefault="003B7475" w:rsidP="00DA48F1">
      <w:r>
        <w:separator/>
      </w:r>
    </w:p>
  </w:endnote>
  <w:endnote w:type="continuationSeparator" w:id="0">
    <w:p w:rsidR="003B7475" w:rsidRDefault="003B7475" w:rsidP="00DA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75" w:rsidRDefault="003B7475" w:rsidP="00DA48F1">
      <w:r>
        <w:separator/>
      </w:r>
    </w:p>
  </w:footnote>
  <w:footnote w:type="continuationSeparator" w:id="0">
    <w:p w:rsidR="003B7475" w:rsidRDefault="003B7475" w:rsidP="00DA4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48F1"/>
    <w:rsid w:val="00000D8B"/>
    <w:rsid w:val="00014FFC"/>
    <w:rsid w:val="000302E7"/>
    <w:rsid w:val="00035F63"/>
    <w:rsid w:val="000540AD"/>
    <w:rsid w:val="00067267"/>
    <w:rsid w:val="000F2B86"/>
    <w:rsid w:val="00113E25"/>
    <w:rsid w:val="00124D6D"/>
    <w:rsid w:val="00153BB4"/>
    <w:rsid w:val="00182B8B"/>
    <w:rsid w:val="00194AA9"/>
    <w:rsid w:val="0023238A"/>
    <w:rsid w:val="00275D60"/>
    <w:rsid w:val="00294EED"/>
    <w:rsid w:val="002B4F48"/>
    <w:rsid w:val="002D1F63"/>
    <w:rsid w:val="002D3B68"/>
    <w:rsid w:val="002F593C"/>
    <w:rsid w:val="00301ED5"/>
    <w:rsid w:val="00324BB3"/>
    <w:rsid w:val="0032619F"/>
    <w:rsid w:val="003944B1"/>
    <w:rsid w:val="003B7475"/>
    <w:rsid w:val="003E2C92"/>
    <w:rsid w:val="003F3C3A"/>
    <w:rsid w:val="00413F7B"/>
    <w:rsid w:val="004C4930"/>
    <w:rsid w:val="0054394A"/>
    <w:rsid w:val="00565AB6"/>
    <w:rsid w:val="00572C56"/>
    <w:rsid w:val="005754DE"/>
    <w:rsid w:val="00577C3E"/>
    <w:rsid w:val="005C0F00"/>
    <w:rsid w:val="005F646E"/>
    <w:rsid w:val="00601C62"/>
    <w:rsid w:val="0061246E"/>
    <w:rsid w:val="00612ECE"/>
    <w:rsid w:val="00617F00"/>
    <w:rsid w:val="00664FE1"/>
    <w:rsid w:val="00671C00"/>
    <w:rsid w:val="006845F7"/>
    <w:rsid w:val="00690B1A"/>
    <w:rsid w:val="006D0DD7"/>
    <w:rsid w:val="006D261E"/>
    <w:rsid w:val="006F60E5"/>
    <w:rsid w:val="00730690"/>
    <w:rsid w:val="00744344"/>
    <w:rsid w:val="007A536E"/>
    <w:rsid w:val="007A6847"/>
    <w:rsid w:val="007A6C26"/>
    <w:rsid w:val="007B2FE8"/>
    <w:rsid w:val="007C0E76"/>
    <w:rsid w:val="007D17C9"/>
    <w:rsid w:val="007F031F"/>
    <w:rsid w:val="0088352A"/>
    <w:rsid w:val="00886FDD"/>
    <w:rsid w:val="008B2BB9"/>
    <w:rsid w:val="008D197A"/>
    <w:rsid w:val="008D7A5E"/>
    <w:rsid w:val="0091697E"/>
    <w:rsid w:val="00916B5B"/>
    <w:rsid w:val="00923FDC"/>
    <w:rsid w:val="009265A5"/>
    <w:rsid w:val="009275FB"/>
    <w:rsid w:val="00945744"/>
    <w:rsid w:val="00967CD1"/>
    <w:rsid w:val="00990B01"/>
    <w:rsid w:val="009916EE"/>
    <w:rsid w:val="009A0C9E"/>
    <w:rsid w:val="009B5BE9"/>
    <w:rsid w:val="00A2000E"/>
    <w:rsid w:val="00A50F0C"/>
    <w:rsid w:val="00A8381B"/>
    <w:rsid w:val="00AB71EB"/>
    <w:rsid w:val="00AD7DBB"/>
    <w:rsid w:val="00AF3A8C"/>
    <w:rsid w:val="00B16660"/>
    <w:rsid w:val="00B17889"/>
    <w:rsid w:val="00B34640"/>
    <w:rsid w:val="00B40B19"/>
    <w:rsid w:val="00BA0E8F"/>
    <w:rsid w:val="00BB4BF2"/>
    <w:rsid w:val="00BD080E"/>
    <w:rsid w:val="00BD2C1A"/>
    <w:rsid w:val="00BF12C0"/>
    <w:rsid w:val="00C24C85"/>
    <w:rsid w:val="00C668A7"/>
    <w:rsid w:val="00C8274A"/>
    <w:rsid w:val="00C845F2"/>
    <w:rsid w:val="00C92F9A"/>
    <w:rsid w:val="00D115D2"/>
    <w:rsid w:val="00D5573B"/>
    <w:rsid w:val="00D67645"/>
    <w:rsid w:val="00DA48F1"/>
    <w:rsid w:val="00DD5FB7"/>
    <w:rsid w:val="00E27774"/>
    <w:rsid w:val="00E306FC"/>
    <w:rsid w:val="00E338E3"/>
    <w:rsid w:val="00E45BF6"/>
    <w:rsid w:val="00E47AF4"/>
    <w:rsid w:val="00EA5F98"/>
    <w:rsid w:val="00EB44B3"/>
    <w:rsid w:val="00EE7BB8"/>
    <w:rsid w:val="00F12BF9"/>
    <w:rsid w:val="00F2600D"/>
    <w:rsid w:val="00F31461"/>
    <w:rsid w:val="00F376F2"/>
    <w:rsid w:val="00F9143D"/>
    <w:rsid w:val="00F94105"/>
    <w:rsid w:val="00F94EC7"/>
    <w:rsid w:val="00FA0F89"/>
    <w:rsid w:val="00FA2ADA"/>
    <w:rsid w:val="00FA3116"/>
    <w:rsid w:val="00FB2641"/>
    <w:rsid w:val="00FE3BCB"/>
    <w:rsid w:val="00FF78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48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A48F1"/>
    <w:rPr>
      <w:sz w:val="18"/>
      <w:szCs w:val="18"/>
    </w:rPr>
  </w:style>
  <w:style w:type="paragraph" w:styleId="a4">
    <w:name w:val="footer"/>
    <w:basedOn w:val="a"/>
    <w:link w:val="Char0"/>
    <w:uiPriority w:val="99"/>
    <w:unhideWhenUsed/>
    <w:rsid w:val="00DA48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A48F1"/>
    <w:rPr>
      <w:sz w:val="18"/>
      <w:szCs w:val="18"/>
    </w:rPr>
  </w:style>
  <w:style w:type="paragraph" w:styleId="a5">
    <w:name w:val="Date"/>
    <w:basedOn w:val="a"/>
    <w:next w:val="a"/>
    <w:link w:val="Char1"/>
    <w:semiHidden/>
    <w:unhideWhenUsed/>
    <w:rsid w:val="00DA48F1"/>
    <w:pPr>
      <w:ind w:leftChars="2500" w:left="100"/>
    </w:pPr>
    <w:rPr>
      <w:color w:val="000000"/>
      <w:sz w:val="24"/>
    </w:rPr>
  </w:style>
  <w:style w:type="character" w:customStyle="1" w:styleId="Char1">
    <w:name w:val="日期 Char"/>
    <w:basedOn w:val="a0"/>
    <w:link w:val="a5"/>
    <w:semiHidden/>
    <w:rsid w:val="00DA48F1"/>
    <w:rPr>
      <w:rFonts w:ascii="Times New Roman" w:eastAsia="宋体"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4</Pages>
  <Words>320</Words>
  <Characters>1824</Characters>
  <Application>Microsoft Office Word</Application>
  <DocSecurity>0</DocSecurity>
  <Lines>15</Lines>
  <Paragraphs>4</Paragraphs>
  <ScaleCrop>false</ScaleCrop>
  <Company>Microsoft</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dc:creator>
  <cp:keywords/>
  <dc:description/>
  <cp:lastModifiedBy>费翔</cp:lastModifiedBy>
  <cp:revision>104</cp:revision>
  <dcterms:created xsi:type="dcterms:W3CDTF">2017-01-15T06:36:00Z</dcterms:created>
  <dcterms:modified xsi:type="dcterms:W3CDTF">2019-01-31T11:25:00Z</dcterms:modified>
</cp:coreProperties>
</file>